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6.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733BF3" w14:textId="312228BF" w:rsidR="000A739E" w:rsidRDefault="00000000" w:rsidP="00CA69D3">
      <w:pPr>
        <w:pStyle w:val="Title"/>
      </w:pPr>
      <w:sdt>
        <w:sdtPr>
          <w:alias w:val="Title"/>
          <w:tag w:val="Title"/>
          <w:id w:val="-1665233913"/>
          <w:lock w:val="sdtLocked"/>
          <w:placeholder>
            <w:docPart w:val="37557D0314DF461495E16E40438F05B4"/>
          </w:placeholder>
          <w:dataBinding w:prefixMappings="xmlns:ns0='http://purl.org/dc/elements/1.1/' xmlns:ns1='http://schemas.openxmlformats.org/package/2006/metadata/core-properties' " w:xpath="/ns1:coreProperties[1]/ns0:title[1]" w:storeItemID="{6C3C8BC8-F283-45AE-878A-BAB7291924A1}"/>
          <w:text/>
        </w:sdtPr>
        <w:sdtContent>
          <w:r w:rsidR="00045F16">
            <w:t xml:space="preserve">2026 </w:t>
          </w:r>
          <w:r w:rsidR="00E63839">
            <w:t>Women’s Week Grants Guidelines</w:t>
          </w:r>
        </w:sdtContent>
      </w:sdt>
      <w:r w:rsidR="009A49C9">
        <w:t xml:space="preserve"> </w:t>
      </w:r>
    </w:p>
    <w:p w14:paraId="0FCFCF98" w14:textId="7FC90589" w:rsidR="0002627E" w:rsidRDefault="00BA7F00" w:rsidP="00773685">
      <w:pPr>
        <w:pStyle w:val="Subtitle"/>
      </w:pPr>
      <w:r>
        <w:t>202</w:t>
      </w:r>
      <w:r w:rsidR="00B3699C">
        <w:t>5</w:t>
      </w:r>
      <w:r>
        <w:t xml:space="preserve"> -202</w:t>
      </w:r>
      <w:r w:rsidR="00B3699C">
        <w:t>6</w:t>
      </w:r>
      <w:r>
        <w:t xml:space="preserve"> Guidelines</w:t>
      </w:r>
      <w:r w:rsidR="001909B9">
        <w:t xml:space="preserve"> </w:t>
      </w:r>
    </w:p>
    <w:p w14:paraId="325BA681" w14:textId="66A5B496" w:rsidR="00BA0DE8" w:rsidRPr="008249F2" w:rsidRDefault="00DE5CC2" w:rsidP="008249F2">
      <w:pPr>
        <w:pStyle w:val="Date"/>
      </w:pPr>
      <w:r>
        <w:t>Jul</w:t>
      </w:r>
      <w:r w:rsidR="005B364C">
        <w:t>y</w:t>
      </w:r>
      <w:r w:rsidR="00BA7F00">
        <w:t xml:space="preserve"> 202</w:t>
      </w:r>
      <w:r w:rsidR="00B3699C">
        <w:t>5</w:t>
      </w:r>
      <w:r w:rsidR="00BA0DE8" w:rsidRPr="001264DE">
        <w:t xml:space="preserve"> </w:t>
      </w:r>
    </w:p>
    <w:p w14:paraId="1912CB2B" w14:textId="77777777" w:rsidR="00226769" w:rsidRDefault="00226769">
      <w:pPr>
        <w:suppressAutoHyphens w:val="0"/>
        <w:spacing w:after="160" w:line="259" w:lineRule="auto"/>
        <w:rPr>
          <w:rFonts w:asciiTheme="minorHAnsi" w:eastAsiaTheme="minorEastAsia" w:hAnsiTheme="minorHAnsi" w:cstheme="minorBidi"/>
          <w:color w:val="22272B" w:themeColor="text1"/>
          <w:sz w:val="22"/>
          <w:szCs w:val="22"/>
        </w:rPr>
      </w:pPr>
      <w:r>
        <w:rPr>
          <w:color w:val="22272B" w:themeColor="text1"/>
          <w:sz w:val="22"/>
        </w:rPr>
        <w:br w:type="page"/>
      </w:r>
    </w:p>
    <w:p w14:paraId="59288CBB" w14:textId="77777777" w:rsidR="00F43F53" w:rsidRPr="00F43F53" w:rsidRDefault="00F43F53" w:rsidP="003E27DF">
      <w:pPr>
        <w:pStyle w:val="Heading20"/>
      </w:pPr>
      <w:r w:rsidRPr="00F43F53">
        <w:lastRenderedPageBreak/>
        <w:t>Acknowledgement of Country</w:t>
      </w:r>
    </w:p>
    <w:p w14:paraId="03ABBDE0" w14:textId="77777777" w:rsidR="00F43F53" w:rsidRPr="00F43F53" w:rsidRDefault="00F43F53" w:rsidP="00F43F53">
      <w:pPr>
        <w:pStyle w:val="BodyText"/>
      </w:pPr>
      <w:bookmarkStart w:id="0" w:name="_Hlk113625890"/>
      <w:r w:rsidRPr="00F43F53">
        <w:t>T</w:t>
      </w:r>
      <w:bookmarkEnd w:id="0"/>
      <w:r w:rsidRPr="00F43F53">
        <w:t xml:space="preserve">he Cabinet Office acknowledges the Traditional Custodians of the lands where we work and live. We celebrate the diversity of Aboriginal peoples and their ongoing cultures and connections to the lands and waters of NSW. </w:t>
      </w:r>
    </w:p>
    <w:p w14:paraId="6E9FE8FA" w14:textId="77777777" w:rsidR="00F43F53" w:rsidRPr="00F43F53" w:rsidRDefault="00F43F53" w:rsidP="00F43F53">
      <w:pPr>
        <w:pStyle w:val="BodyText"/>
      </w:pPr>
      <w:r w:rsidRPr="00F43F53">
        <w:t>We pay our respects to Elders past, present and emerging and acknowledge the Aboriginal and Torres Strait Islander people that contributed to the development of this guidelines for the Supporting Women in Business grants.</w:t>
      </w:r>
    </w:p>
    <w:p w14:paraId="7BC55C37" w14:textId="77777777" w:rsidR="00F43F53" w:rsidRPr="00F43F53" w:rsidRDefault="00F43F53" w:rsidP="00F43F53">
      <w:pPr>
        <w:pStyle w:val="BodyText"/>
      </w:pPr>
    </w:p>
    <w:p w14:paraId="5D6FB38C" w14:textId="0868A2E8" w:rsidR="00F43F53" w:rsidRPr="00F43F53" w:rsidRDefault="00000000" w:rsidP="00F43F53">
      <w:pPr>
        <w:pStyle w:val="BodyText"/>
      </w:pPr>
      <w:sdt>
        <w:sdtPr>
          <w:alias w:val="Title"/>
          <w:tag w:val="Title"/>
          <w:id w:val="1990745020"/>
          <w:placeholder>
            <w:docPart w:val="C6EE225BEB3D4E9FB9201C421FD5D5E3"/>
          </w:placeholder>
          <w:dataBinding w:prefixMappings="xmlns:ns0='http://purl.org/dc/elements/1.1/' xmlns:ns1='http://schemas.openxmlformats.org/package/2006/metadata/core-properties' " w:xpath="/ns1:coreProperties[1]/ns0:title[1]" w:storeItemID="{6C3C8BC8-F283-45AE-878A-BAB7291924A1}"/>
          <w:text/>
        </w:sdtPr>
        <w:sdtContent>
          <w:r w:rsidR="00045F16">
            <w:t>2026 Women’s Week Grants Guidelines</w:t>
          </w:r>
        </w:sdtContent>
      </w:sdt>
    </w:p>
    <w:p w14:paraId="2147EE95" w14:textId="77777777" w:rsidR="00F43F53" w:rsidRPr="00F43F53" w:rsidRDefault="00F43F53" w:rsidP="00F43F53">
      <w:pPr>
        <w:pStyle w:val="BodyText"/>
      </w:pPr>
      <w:r w:rsidRPr="00F43F53">
        <w:t xml:space="preserve">Published by Women NSW, The Cabinet Office </w:t>
      </w:r>
    </w:p>
    <w:p w14:paraId="5F98931C" w14:textId="2F06D959" w:rsidR="00F43F53" w:rsidRPr="00F43F53" w:rsidRDefault="00F43F53" w:rsidP="00F43F53">
      <w:pPr>
        <w:pStyle w:val="BodyText"/>
      </w:pPr>
      <w:r w:rsidRPr="00F43F53">
        <w:t xml:space="preserve">First published: </w:t>
      </w:r>
      <w:r>
        <w:t>July</w:t>
      </w:r>
      <w:r w:rsidRPr="00F43F53">
        <w:t xml:space="preserve"> 202</w:t>
      </w:r>
      <w:r>
        <w:t>5</w:t>
      </w:r>
    </w:p>
    <w:p w14:paraId="7B506FDC" w14:textId="77777777" w:rsidR="00F43F53" w:rsidRPr="00F43F53" w:rsidRDefault="00F43F53" w:rsidP="00F43F53">
      <w:pPr>
        <w:pStyle w:val="BodyText"/>
        <w:rPr>
          <w:iCs/>
        </w:rPr>
      </w:pPr>
    </w:p>
    <w:p w14:paraId="57E05131" w14:textId="77777777" w:rsidR="00F43F53" w:rsidRPr="00F43F53" w:rsidRDefault="00F43F53" w:rsidP="00F43F53">
      <w:pPr>
        <w:pStyle w:val="BodyText"/>
        <w:rPr>
          <w:iCs/>
        </w:rPr>
      </w:pPr>
      <w:r w:rsidRPr="00F43F53">
        <w:rPr>
          <w:iCs/>
        </w:rPr>
        <w:t>Copyright and disclaimer</w:t>
      </w:r>
    </w:p>
    <w:p w14:paraId="5397B1D2" w14:textId="3503CD85" w:rsidR="00F43F53" w:rsidRPr="00F43F53" w:rsidRDefault="00F43F53" w:rsidP="00F43F53">
      <w:pPr>
        <w:pStyle w:val="BodyText"/>
      </w:pPr>
      <w:r w:rsidRPr="00F43F53">
        <w:t>© State of New South Wales through The Cabinet Office 202</w:t>
      </w:r>
      <w:r>
        <w:t>5</w:t>
      </w:r>
      <w:r w:rsidRPr="00F43F53">
        <w:t xml:space="preserve">. Information contained in this publication is based on knowledge and understanding at the time of writing, </w:t>
      </w:r>
      <w:r>
        <w:t>July</w:t>
      </w:r>
      <w:r w:rsidRPr="00F43F53">
        <w:t xml:space="preserve"> 202</w:t>
      </w:r>
      <w:r>
        <w:t>5</w:t>
      </w:r>
      <w:r w:rsidRPr="00F43F53">
        <w:t xml:space="preserve">, and is subject to change. For more information, please visit </w:t>
      </w:r>
      <w:hyperlink r:id="rId12" w:tgtFrame="_blank" w:history="1">
        <w:r w:rsidRPr="00F43F53">
          <w:rPr>
            <w:rStyle w:val="Hyperlink"/>
          </w:rPr>
          <w:t>https://www.nsw.gov.au/nsw-government/copyright</w:t>
        </w:r>
      </w:hyperlink>
      <w:r w:rsidRPr="00F43F53">
        <w:t>.</w:t>
      </w:r>
    </w:p>
    <w:p w14:paraId="7D8DAA24" w14:textId="77777777" w:rsidR="00F43F53" w:rsidRPr="00F43F53" w:rsidRDefault="00F43F53" w:rsidP="00F43F53">
      <w:pPr>
        <w:pStyle w:val="BodyText"/>
      </w:pPr>
      <w:r w:rsidRPr="00F43F53">
        <w:br w:type="page"/>
      </w:r>
    </w:p>
    <w:tbl>
      <w:tblPr>
        <w:tblStyle w:val="ListTable3-Accent4"/>
        <w:tblW w:w="4934" w:type="pct"/>
        <w:jc w:val="center"/>
        <w:tblLook w:val="04A0" w:firstRow="1" w:lastRow="0" w:firstColumn="1" w:lastColumn="0" w:noHBand="0" w:noVBand="1"/>
        <w:tblDescription w:val="This table is for formatting purposes only. There is no header row. "/>
      </w:tblPr>
      <w:tblGrid>
        <w:gridCol w:w="4430"/>
        <w:gridCol w:w="5629"/>
      </w:tblGrid>
      <w:tr w:rsidR="00F47AF0" w:rsidRPr="007673EB" w14:paraId="5F8C2BA6" w14:textId="77777777" w:rsidTr="002D69B3">
        <w:trPr>
          <w:cnfStyle w:val="100000000000" w:firstRow="1" w:lastRow="0" w:firstColumn="0" w:lastColumn="0" w:oddVBand="0" w:evenVBand="0" w:oddHBand="0" w:evenHBand="0" w:firstRowFirstColumn="0" w:firstRowLastColumn="0" w:lastRowFirstColumn="0" w:lastRowLastColumn="0"/>
          <w:trHeight w:val="18"/>
          <w:jc w:val="center"/>
        </w:trPr>
        <w:tc>
          <w:tcPr>
            <w:cnfStyle w:val="001000000100" w:firstRow="0" w:lastRow="0" w:firstColumn="1" w:lastColumn="0" w:oddVBand="0" w:evenVBand="0" w:oddHBand="0" w:evenHBand="0" w:firstRowFirstColumn="1" w:firstRowLastColumn="0" w:lastRowFirstColumn="0" w:lastRowLastColumn="0"/>
            <w:tcW w:w="5000" w:type="pct"/>
            <w:gridSpan w:val="2"/>
          </w:tcPr>
          <w:p w14:paraId="7710EE20" w14:textId="77777777" w:rsidR="00F47AF0" w:rsidRDefault="00F47AF0" w:rsidP="002D69B3">
            <w:pPr>
              <w:pStyle w:val="BodyText"/>
            </w:pPr>
            <w:r>
              <w:lastRenderedPageBreak/>
              <w:t>Grant Program Details</w:t>
            </w:r>
          </w:p>
        </w:tc>
      </w:tr>
      <w:tr w:rsidR="00F47AF0" w:rsidRPr="007673EB" w14:paraId="171DD29E" w14:textId="77777777" w:rsidTr="002D69B3">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1F735A0C" w14:textId="77777777" w:rsidR="00F47AF0" w:rsidRDefault="00F47AF0" w:rsidP="002D69B3">
            <w:pPr>
              <w:pStyle w:val="BodyText"/>
            </w:pPr>
            <w:r>
              <w:t>EOI Application opening</w:t>
            </w:r>
          </w:p>
        </w:tc>
        <w:tc>
          <w:tcPr>
            <w:tcW w:w="2798" w:type="pct"/>
          </w:tcPr>
          <w:p w14:paraId="27523090" w14:textId="2033B3AD" w:rsidR="00F47AF0" w:rsidRDefault="00F47AF0" w:rsidP="002D69B3">
            <w:pPr>
              <w:pStyle w:val="BodyText"/>
              <w:cnfStyle w:val="000000100000" w:firstRow="0" w:lastRow="0" w:firstColumn="0" w:lastColumn="0" w:oddVBand="0" w:evenVBand="0" w:oddHBand="1" w:evenHBand="0" w:firstRowFirstColumn="0" w:firstRowLastColumn="0" w:lastRowFirstColumn="0" w:lastRowLastColumn="0"/>
            </w:pPr>
            <w:r>
              <w:t xml:space="preserve">10:00 AEDT on </w:t>
            </w:r>
            <w:r w:rsidR="000A6A57">
              <w:t>5 August</w:t>
            </w:r>
            <w:r w:rsidRPr="000168ED">
              <w:t xml:space="preserve"> </w:t>
            </w:r>
            <w:r w:rsidRPr="00E869A9">
              <w:t>202</w:t>
            </w:r>
            <w:r>
              <w:t>5</w:t>
            </w:r>
          </w:p>
        </w:tc>
      </w:tr>
      <w:tr w:rsidR="00F47AF0" w:rsidRPr="007673EB" w14:paraId="118DCB37" w14:textId="77777777" w:rsidTr="002D69B3">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6E25A3C1" w14:textId="77777777" w:rsidR="00F47AF0" w:rsidRDefault="00F47AF0" w:rsidP="002D69B3">
            <w:pPr>
              <w:pStyle w:val="BodyText"/>
            </w:pPr>
            <w:r>
              <w:t>EOI Application closing</w:t>
            </w:r>
          </w:p>
        </w:tc>
        <w:tc>
          <w:tcPr>
            <w:tcW w:w="2798" w:type="pct"/>
          </w:tcPr>
          <w:p w14:paraId="35081155" w14:textId="4D3DFAAF" w:rsidR="00F47AF0" w:rsidRDefault="00F47AF0" w:rsidP="002D69B3">
            <w:pPr>
              <w:pStyle w:val="BodyText"/>
              <w:cnfStyle w:val="000000010000" w:firstRow="0" w:lastRow="0" w:firstColumn="0" w:lastColumn="0" w:oddVBand="0" w:evenVBand="0" w:oddHBand="0" w:evenHBand="1" w:firstRowFirstColumn="0" w:firstRowLastColumn="0" w:lastRowFirstColumn="0" w:lastRowLastColumn="0"/>
            </w:pPr>
            <w:r>
              <w:t>15:00 AEDT on 1</w:t>
            </w:r>
            <w:r w:rsidR="00A81E82">
              <w:t>9</w:t>
            </w:r>
            <w:r>
              <w:t xml:space="preserve"> August</w:t>
            </w:r>
            <w:r w:rsidRPr="000168ED">
              <w:t xml:space="preserve"> </w:t>
            </w:r>
            <w:r>
              <w:t>2025</w:t>
            </w:r>
          </w:p>
        </w:tc>
      </w:tr>
      <w:tr w:rsidR="00F47AF0" w:rsidRPr="007673EB" w14:paraId="29512279" w14:textId="77777777" w:rsidTr="002D69B3">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07B9AE96" w14:textId="77777777" w:rsidR="00F47AF0" w:rsidRDefault="00F47AF0" w:rsidP="002D69B3">
            <w:pPr>
              <w:pStyle w:val="BodyText"/>
            </w:pPr>
            <w:r>
              <w:t>Anticipated EOI outcome</w:t>
            </w:r>
          </w:p>
        </w:tc>
        <w:tc>
          <w:tcPr>
            <w:tcW w:w="2798" w:type="pct"/>
          </w:tcPr>
          <w:p w14:paraId="796B6D68" w14:textId="79B661DD" w:rsidR="00F47AF0" w:rsidRDefault="00F47AF0" w:rsidP="002D69B3">
            <w:pPr>
              <w:pStyle w:val="BodyText"/>
              <w:cnfStyle w:val="000000100000" w:firstRow="0" w:lastRow="0" w:firstColumn="0" w:lastColumn="0" w:oddVBand="0" w:evenVBand="0" w:oddHBand="1" w:evenHBand="0" w:firstRowFirstColumn="0" w:firstRowLastColumn="0" w:lastRowFirstColumn="0" w:lastRowLastColumn="0"/>
            </w:pPr>
            <w:r>
              <w:t xml:space="preserve">Week commencing </w:t>
            </w:r>
            <w:r w:rsidR="00E53994">
              <w:t>12 September</w:t>
            </w:r>
            <w:r>
              <w:t xml:space="preserve"> 2025</w:t>
            </w:r>
          </w:p>
        </w:tc>
      </w:tr>
      <w:tr w:rsidR="00CD489D" w:rsidRPr="007673EB" w14:paraId="118B4926" w14:textId="77777777" w:rsidTr="00CD489D">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5000" w:type="pct"/>
            <w:gridSpan w:val="2"/>
          </w:tcPr>
          <w:p w14:paraId="6E140832" w14:textId="72497D6F" w:rsidR="00CD489D" w:rsidRPr="00E73F31" w:rsidRDefault="00C44034" w:rsidP="002D69B3">
            <w:pPr>
              <w:pStyle w:val="BodyText"/>
              <w:rPr>
                <w:b/>
                <w:bCs w:val="0"/>
              </w:rPr>
            </w:pPr>
            <w:r w:rsidRPr="00E73F31">
              <w:rPr>
                <w:b/>
              </w:rPr>
              <w:t xml:space="preserve">Dates below are only applicable for applicants shortlisted to </w:t>
            </w:r>
            <w:r w:rsidR="00DD2BF2" w:rsidRPr="00E73F31">
              <w:rPr>
                <w:b/>
              </w:rPr>
              <w:t>complete a full grant application</w:t>
            </w:r>
          </w:p>
        </w:tc>
      </w:tr>
      <w:tr w:rsidR="00F47AF0" w:rsidRPr="007673EB" w14:paraId="7463B4A8" w14:textId="77777777" w:rsidTr="00E73F31">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0" w:type="pct"/>
            <w:shd w:val="clear" w:color="auto" w:fill="F2F2F2" w:themeFill="background1" w:themeFillShade="F2"/>
          </w:tcPr>
          <w:p w14:paraId="28A440D1" w14:textId="77777777" w:rsidR="00F47AF0" w:rsidRDefault="00F47AF0" w:rsidP="002D69B3">
            <w:pPr>
              <w:pStyle w:val="BodyText"/>
            </w:pPr>
            <w:r>
              <w:t>Full Grant Application opening</w:t>
            </w:r>
          </w:p>
        </w:tc>
        <w:tc>
          <w:tcPr>
            <w:tcW w:w="0" w:type="pct"/>
            <w:shd w:val="clear" w:color="auto" w:fill="F2F2F2" w:themeFill="background1" w:themeFillShade="F2"/>
          </w:tcPr>
          <w:p w14:paraId="405768FE" w14:textId="26A497F7" w:rsidR="00F47AF0" w:rsidRDefault="00F47AF0" w:rsidP="002D69B3">
            <w:pPr>
              <w:pStyle w:val="BodyText"/>
              <w:cnfStyle w:val="000000100000" w:firstRow="0" w:lastRow="0" w:firstColumn="0" w:lastColumn="0" w:oddVBand="0" w:evenVBand="0" w:oddHBand="1" w:evenHBand="0" w:firstRowFirstColumn="0" w:firstRowLastColumn="0" w:lastRowFirstColumn="0" w:lastRowLastColumn="0"/>
            </w:pPr>
            <w:r>
              <w:t>10:00 AEDT on 1</w:t>
            </w:r>
            <w:r w:rsidR="00E53994">
              <w:t>6</w:t>
            </w:r>
            <w:r>
              <w:t xml:space="preserve"> September</w:t>
            </w:r>
            <w:r w:rsidRPr="003C783D">
              <w:t xml:space="preserve"> 202</w:t>
            </w:r>
            <w:r>
              <w:t>5</w:t>
            </w:r>
          </w:p>
        </w:tc>
      </w:tr>
      <w:tr w:rsidR="00F47AF0" w:rsidRPr="007673EB" w14:paraId="19500510" w14:textId="77777777" w:rsidTr="00E73F31">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0" w:type="pct"/>
            <w:shd w:val="clear" w:color="auto" w:fill="F2F2F2" w:themeFill="background1" w:themeFillShade="F2"/>
          </w:tcPr>
          <w:p w14:paraId="30168FD0" w14:textId="77777777" w:rsidR="00F47AF0" w:rsidRDefault="00F47AF0" w:rsidP="002D69B3">
            <w:pPr>
              <w:pStyle w:val="BodyText"/>
            </w:pPr>
            <w:r>
              <w:t>Full Grant Application closing</w:t>
            </w:r>
          </w:p>
        </w:tc>
        <w:sdt>
          <w:sdtPr>
            <w:id w:val="386382498"/>
            <w:placeholder>
              <w:docPart w:val="44C32485AEC2446BAF7C50EC204185F4"/>
            </w:placeholder>
          </w:sdtPr>
          <w:sdtContent>
            <w:tc>
              <w:tcPr>
                <w:tcW w:w="0" w:type="pct"/>
                <w:shd w:val="clear" w:color="auto" w:fill="F2F2F2" w:themeFill="background1" w:themeFillShade="F2"/>
              </w:tcPr>
              <w:p w14:paraId="6C97DEEC" w14:textId="1A1DD877" w:rsidR="00F47AF0" w:rsidRDefault="00F47AF0" w:rsidP="002D69B3">
                <w:pPr>
                  <w:pStyle w:val="BodyText"/>
                  <w:cnfStyle w:val="000000010000" w:firstRow="0" w:lastRow="0" w:firstColumn="0" w:lastColumn="0" w:oddVBand="0" w:evenVBand="0" w:oddHBand="0" w:evenHBand="1" w:firstRowFirstColumn="0" w:firstRowLastColumn="0" w:lastRowFirstColumn="0" w:lastRowLastColumn="0"/>
                </w:pPr>
                <w:r>
                  <w:t xml:space="preserve">15:00 AEDT on </w:t>
                </w:r>
                <w:r w:rsidR="00141BFC">
                  <w:t xml:space="preserve">28 </w:t>
                </w:r>
                <w:r>
                  <w:t>September</w:t>
                </w:r>
                <w:r w:rsidRPr="000168ED">
                  <w:t xml:space="preserve"> </w:t>
                </w:r>
                <w:r>
                  <w:t>2025</w:t>
                </w:r>
              </w:p>
            </w:tc>
          </w:sdtContent>
        </w:sdt>
      </w:tr>
      <w:tr w:rsidR="00F47AF0" w:rsidRPr="007673EB" w14:paraId="64A6561C" w14:textId="77777777" w:rsidTr="008121C5">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0" w:type="pct"/>
            <w:shd w:val="clear" w:color="auto" w:fill="F2F2F2" w:themeFill="background1" w:themeFillShade="F2"/>
          </w:tcPr>
          <w:p w14:paraId="2DDEFE12" w14:textId="77777777" w:rsidR="00F47AF0" w:rsidRDefault="00F47AF0" w:rsidP="002D69B3">
            <w:pPr>
              <w:pStyle w:val="BodyText"/>
            </w:pPr>
            <w:r>
              <w:t>Application outcomes advised</w:t>
            </w:r>
          </w:p>
        </w:tc>
        <w:tc>
          <w:tcPr>
            <w:tcW w:w="0" w:type="pct"/>
            <w:shd w:val="clear" w:color="auto" w:fill="F2F2F2" w:themeFill="background1" w:themeFillShade="F2"/>
          </w:tcPr>
          <w:p w14:paraId="5EC5C869" w14:textId="77777777" w:rsidR="00F47AF0" w:rsidRDefault="00F47AF0" w:rsidP="002D69B3">
            <w:pPr>
              <w:pStyle w:val="BodyText"/>
              <w:cnfStyle w:val="000000100000" w:firstRow="0" w:lastRow="0" w:firstColumn="0" w:lastColumn="0" w:oddVBand="0" w:evenVBand="0" w:oddHBand="1" w:evenHBand="0" w:firstRowFirstColumn="0" w:firstRowLastColumn="0" w:lastRowFirstColumn="0" w:lastRowLastColumn="0"/>
            </w:pPr>
            <w:r>
              <w:t>November 2025</w:t>
            </w:r>
          </w:p>
        </w:tc>
      </w:tr>
      <w:tr w:rsidR="00F47AF0" w:rsidRPr="007673EB" w14:paraId="3A8A32D0" w14:textId="77777777" w:rsidTr="002D69B3">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5C425493" w14:textId="77777777" w:rsidR="00F47AF0" w:rsidRDefault="00F47AF0" w:rsidP="002D69B3">
            <w:pPr>
              <w:pStyle w:val="BodyText"/>
            </w:pPr>
            <w:r>
              <w:t>Event delivery timeframe (for successful applicants)</w:t>
            </w:r>
          </w:p>
        </w:tc>
        <w:tc>
          <w:tcPr>
            <w:tcW w:w="2798" w:type="pct"/>
          </w:tcPr>
          <w:p w14:paraId="77B37486" w14:textId="77777777" w:rsidR="00F47AF0" w:rsidRPr="00864720" w:rsidRDefault="00F47AF0" w:rsidP="002D69B3">
            <w:pPr>
              <w:pStyle w:val="BodyText"/>
              <w:cnfStyle w:val="000000010000" w:firstRow="0" w:lastRow="0" w:firstColumn="0" w:lastColumn="0" w:oddVBand="0" w:evenVBand="0" w:oddHBand="0" w:evenHBand="1" w:firstRowFirstColumn="0" w:firstRowLastColumn="0" w:lastRowFirstColumn="0" w:lastRowLastColumn="0"/>
              <w:rPr>
                <w:color w:val="auto"/>
              </w:rPr>
            </w:pPr>
            <w:r>
              <w:rPr>
                <w:color w:val="auto"/>
              </w:rPr>
              <w:t>2</w:t>
            </w:r>
            <w:r w:rsidRPr="00864720">
              <w:rPr>
                <w:color w:val="auto"/>
              </w:rPr>
              <w:t xml:space="preserve"> – </w:t>
            </w:r>
            <w:r>
              <w:rPr>
                <w:color w:val="auto"/>
              </w:rPr>
              <w:t>8</w:t>
            </w:r>
            <w:r w:rsidRPr="00864720">
              <w:rPr>
                <w:color w:val="auto"/>
              </w:rPr>
              <w:t xml:space="preserve"> March 202</w:t>
            </w:r>
            <w:r>
              <w:rPr>
                <w:color w:val="auto"/>
              </w:rPr>
              <w:t>6</w:t>
            </w:r>
          </w:p>
        </w:tc>
      </w:tr>
      <w:tr w:rsidR="00F47AF0" w:rsidRPr="007673EB" w14:paraId="42FE5B5F" w14:textId="77777777" w:rsidTr="002D69B3">
        <w:trPr>
          <w:cnfStyle w:val="000000100000" w:firstRow="0" w:lastRow="0" w:firstColumn="0" w:lastColumn="0" w:oddVBand="0" w:evenVBand="0" w:oddHBand="1" w:evenHBand="0" w:firstRowFirstColumn="0" w:firstRowLastColumn="0" w:lastRowFirstColumn="0" w:lastRowLastColumn="0"/>
          <w:trHeight w:val="50"/>
          <w:jc w:val="center"/>
        </w:trPr>
        <w:tc>
          <w:tcPr>
            <w:cnfStyle w:val="001000000000" w:firstRow="0" w:lastRow="0" w:firstColumn="1" w:lastColumn="0" w:oddVBand="0" w:evenVBand="0" w:oddHBand="0" w:evenHBand="0" w:firstRowFirstColumn="0" w:firstRowLastColumn="0" w:lastRowFirstColumn="0" w:lastRowLastColumn="0"/>
            <w:tcW w:w="2202" w:type="pct"/>
          </w:tcPr>
          <w:p w14:paraId="62CC3266" w14:textId="77777777" w:rsidR="00F47AF0" w:rsidRDefault="00F47AF0" w:rsidP="002D69B3">
            <w:pPr>
              <w:pStyle w:val="BodyText"/>
            </w:pPr>
            <w:r>
              <w:t>Decision-maker</w:t>
            </w:r>
          </w:p>
        </w:tc>
        <w:sdt>
          <w:sdtPr>
            <w:id w:val="-781028464"/>
            <w:placeholder>
              <w:docPart w:val="8DA1336443534FA48B7FC20F43CA669C"/>
            </w:placeholder>
          </w:sdtPr>
          <w:sdtContent>
            <w:tc>
              <w:tcPr>
                <w:tcW w:w="2798" w:type="pct"/>
              </w:tcPr>
              <w:p w14:paraId="4EB64EEB" w14:textId="0426408C" w:rsidR="00F47AF0" w:rsidRDefault="00F47AF0" w:rsidP="002D69B3">
                <w:pPr>
                  <w:pStyle w:val="BodyText"/>
                  <w:cnfStyle w:val="000000100000" w:firstRow="0" w:lastRow="0" w:firstColumn="0" w:lastColumn="0" w:oddVBand="0" w:evenVBand="0" w:oddHBand="1" w:evenHBand="0" w:firstRowFirstColumn="0" w:firstRowLastColumn="0" w:lastRowFirstColumn="0" w:lastRowLastColumn="0"/>
                </w:pPr>
                <w:r>
                  <w:t>Minister for Women</w:t>
                </w:r>
                <w:r w:rsidR="008E1EE0">
                  <w:t xml:space="preserve"> or her delegate</w:t>
                </w:r>
              </w:p>
            </w:tc>
          </w:sdtContent>
        </w:sdt>
      </w:tr>
      <w:tr w:rsidR="00F47AF0" w:rsidRPr="007673EB" w14:paraId="762FEF9D" w14:textId="77777777" w:rsidTr="002D69B3">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330428B9" w14:textId="77777777" w:rsidR="00F47AF0" w:rsidRDefault="00F47AF0" w:rsidP="002D69B3">
            <w:pPr>
              <w:pStyle w:val="BodyText"/>
            </w:pPr>
            <w:r>
              <w:t>NSW Government Agency</w:t>
            </w:r>
          </w:p>
        </w:tc>
        <w:sdt>
          <w:sdtPr>
            <w:id w:val="332032085"/>
            <w:placeholder>
              <w:docPart w:val="65224EE0CF4B46BBBE4E4159F251BDB2"/>
            </w:placeholder>
          </w:sdtPr>
          <w:sdtContent>
            <w:tc>
              <w:tcPr>
                <w:tcW w:w="2798" w:type="pct"/>
              </w:tcPr>
              <w:p w14:paraId="419B198C" w14:textId="77777777" w:rsidR="00F47AF0" w:rsidRDefault="00F47AF0" w:rsidP="002D69B3">
                <w:pPr>
                  <w:pStyle w:val="BodyText"/>
                  <w:cnfStyle w:val="000000010000" w:firstRow="0" w:lastRow="0" w:firstColumn="0" w:lastColumn="0" w:oddVBand="0" w:evenVBand="0" w:oddHBand="0" w:evenHBand="1" w:firstRowFirstColumn="0" w:firstRowLastColumn="0" w:lastRowFirstColumn="0" w:lastRowLastColumn="0"/>
                </w:pPr>
                <w:r>
                  <w:t>Women NSW, The Cabinet Office</w:t>
                </w:r>
              </w:p>
            </w:tc>
          </w:sdtContent>
        </w:sdt>
      </w:tr>
      <w:tr w:rsidR="00F47AF0" w:rsidRPr="007673EB" w14:paraId="1AC943FD" w14:textId="77777777" w:rsidTr="002D69B3">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28085F7C" w14:textId="77777777" w:rsidR="00F47AF0" w:rsidRDefault="00F47AF0" w:rsidP="002D69B3">
            <w:pPr>
              <w:pStyle w:val="BodyText"/>
            </w:pPr>
            <w:r>
              <w:t>Type of grant opportunity</w:t>
            </w:r>
          </w:p>
        </w:tc>
        <w:sdt>
          <w:sdtPr>
            <w:id w:val="-1376466226"/>
            <w:placeholder>
              <w:docPart w:val="0F37737E5ADC47BE948CC91CDDC016D8"/>
            </w:placeholder>
            <w:dropDownList>
              <w:listItem w:value="Choose an item."/>
              <w:listItem w:displayText="Open, competitive" w:value="Open, competitive"/>
              <w:listItem w:displayText="Targeted, competitive" w:value="Targeted, competitive"/>
              <w:listItem w:displayText="Closed, non-competitive" w:value="Closed, non-competitive"/>
              <w:listItem w:displayText="Open, non-competitive" w:value="Open, non-competitive"/>
              <w:listItem w:displayText="One-off or ad hoc grants" w:value="One-off or ad hoc grants"/>
              <w:listItem w:displayText="Demand-driven or 'first-in, first-served'" w:value="Demand-driven or 'first-in, first-served'"/>
            </w:dropDownList>
          </w:sdtPr>
          <w:sdtContent>
            <w:tc>
              <w:tcPr>
                <w:tcW w:w="2798" w:type="pct"/>
              </w:tcPr>
              <w:p w14:paraId="6443DEDA" w14:textId="77777777" w:rsidR="00F47AF0" w:rsidRDefault="00F47AF0" w:rsidP="002D69B3">
                <w:pPr>
                  <w:pStyle w:val="BodyText"/>
                  <w:cnfStyle w:val="000000100000" w:firstRow="0" w:lastRow="0" w:firstColumn="0" w:lastColumn="0" w:oddVBand="0" w:evenVBand="0" w:oddHBand="1" w:evenHBand="0" w:firstRowFirstColumn="0" w:firstRowLastColumn="0" w:lastRowFirstColumn="0" w:lastRowLastColumn="0"/>
                </w:pPr>
                <w:r>
                  <w:t>Open, competitive</w:t>
                </w:r>
              </w:p>
            </w:tc>
          </w:sdtContent>
        </w:sdt>
      </w:tr>
      <w:tr w:rsidR="00F47AF0" w:rsidRPr="007673EB" w14:paraId="4BB935EC" w14:textId="77777777" w:rsidTr="002D69B3">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3641FEE0" w14:textId="77777777" w:rsidR="00F47AF0" w:rsidRDefault="00F47AF0" w:rsidP="002D69B3">
            <w:pPr>
              <w:pStyle w:val="BodyText"/>
            </w:pPr>
            <w:r>
              <w:t>Grant value (total available funding for the grant and the available individual grant amounts, excluding GST)</w:t>
            </w:r>
          </w:p>
        </w:tc>
        <w:tc>
          <w:tcPr>
            <w:tcW w:w="2798" w:type="pct"/>
          </w:tcPr>
          <w:p w14:paraId="1CDBB989" w14:textId="77777777" w:rsidR="00F47AF0" w:rsidRDefault="00F47AF0" w:rsidP="002D69B3">
            <w:pPr>
              <w:pStyle w:val="BodyText"/>
              <w:cnfStyle w:val="000000010000" w:firstRow="0" w:lastRow="0" w:firstColumn="0" w:lastColumn="0" w:oddVBand="0" w:evenVBand="0" w:oddHBand="0" w:evenHBand="1" w:firstRowFirstColumn="0" w:firstRowLastColumn="0" w:lastRowFirstColumn="0" w:lastRowLastColumn="0"/>
            </w:pPr>
            <w:r>
              <w:t xml:space="preserve">Total funding budget of $300,000.  </w:t>
            </w:r>
          </w:p>
          <w:p w14:paraId="34696E4C" w14:textId="77777777" w:rsidR="00F47AF0" w:rsidRDefault="00F47AF0" w:rsidP="002D69B3">
            <w:pPr>
              <w:pStyle w:val="BodyText"/>
              <w:cnfStyle w:val="000000010000" w:firstRow="0" w:lastRow="0" w:firstColumn="0" w:lastColumn="0" w:oddVBand="0" w:evenVBand="0" w:oddHBand="0" w:evenHBand="1" w:firstRowFirstColumn="0" w:firstRowLastColumn="0" w:lastRowFirstColumn="0" w:lastRowLastColumn="0"/>
            </w:pPr>
            <w:r>
              <w:t>Applicants can request: $10,000 - $50,000</w:t>
            </w:r>
          </w:p>
        </w:tc>
      </w:tr>
      <w:tr w:rsidR="00F47AF0" w:rsidRPr="007673EB" w14:paraId="44E786D1" w14:textId="77777777" w:rsidTr="002D69B3">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1B56702F" w14:textId="77777777" w:rsidR="00F47AF0" w:rsidRDefault="00F47AF0" w:rsidP="002D69B3">
            <w:pPr>
              <w:pStyle w:val="BodyText"/>
            </w:pPr>
            <w:r>
              <w:t>Enquiries</w:t>
            </w:r>
          </w:p>
        </w:tc>
        <w:tc>
          <w:tcPr>
            <w:tcW w:w="2798" w:type="pct"/>
          </w:tcPr>
          <w:p w14:paraId="5E1A7F8F" w14:textId="77777777" w:rsidR="00F47AF0" w:rsidRPr="00163CA9" w:rsidRDefault="00F47AF0" w:rsidP="002D69B3">
            <w:pPr>
              <w:spacing w:after="120"/>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22272B" w:themeColor="text1"/>
                <w:sz w:val="22"/>
                <w:szCs w:val="22"/>
              </w:rPr>
            </w:pPr>
            <w:r w:rsidRPr="00163CA9">
              <w:rPr>
                <w:rFonts w:asciiTheme="minorHAnsi" w:eastAsiaTheme="minorEastAsia" w:hAnsiTheme="minorHAnsi" w:cstheme="minorBidi"/>
                <w:color w:val="22272B" w:themeColor="text1"/>
                <w:sz w:val="22"/>
                <w:szCs w:val="22"/>
              </w:rPr>
              <w:t>If you have any questions about the grant that are not covered in these funding guidelines, please contact Women NSW:</w:t>
            </w:r>
          </w:p>
          <w:p w14:paraId="399C6B8A" w14:textId="77777777" w:rsidR="00F47AF0" w:rsidRPr="00163CA9" w:rsidRDefault="00F47AF0" w:rsidP="002D69B3">
            <w:pPr>
              <w:spacing w:after="120"/>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22272B" w:themeColor="text1"/>
                <w:sz w:val="22"/>
                <w:szCs w:val="22"/>
              </w:rPr>
            </w:pPr>
            <w:r w:rsidRPr="00163CA9">
              <w:rPr>
                <w:rFonts w:asciiTheme="minorHAnsi" w:eastAsiaTheme="minorEastAsia" w:hAnsiTheme="minorHAnsi" w:cstheme="minorBidi"/>
                <w:color w:val="22272B" w:themeColor="text1"/>
                <w:sz w:val="22"/>
                <w:szCs w:val="22"/>
              </w:rPr>
              <w:t xml:space="preserve">Email: </w:t>
            </w:r>
            <w:hyperlink r:id="rId13" w:history="1">
              <w:r w:rsidRPr="006E2FEB">
                <w:rPr>
                  <w:rStyle w:val="Hyperlink"/>
                  <w:rFonts w:asciiTheme="minorHAnsi" w:eastAsiaTheme="minorEastAsia" w:hAnsiTheme="minorHAnsi" w:cstheme="minorBidi"/>
                  <w:sz w:val="22"/>
                  <w:szCs w:val="22"/>
                </w:rPr>
                <w:t>WNSWGrants@tco.nsw.gov.au</w:t>
              </w:r>
            </w:hyperlink>
          </w:p>
          <w:p w14:paraId="40D657C3" w14:textId="77777777" w:rsidR="00F47AF0" w:rsidRPr="00163CA9" w:rsidRDefault="00F47AF0" w:rsidP="002D69B3">
            <w:pPr>
              <w:spacing w:after="120"/>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22272B" w:themeColor="text1"/>
                <w:sz w:val="22"/>
                <w:szCs w:val="22"/>
              </w:rPr>
            </w:pPr>
            <w:r w:rsidRPr="00163CA9">
              <w:rPr>
                <w:rFonts w:asciiTheme="minorHAnsi" w:eastAsiaTheme="minorEastAsia" w:hAnsiTheme="minorHAnsi" w:cstheme="minorBidi"/>
                <w:color w:val="22272B" w:themeColor="text1"/>
                <w:sz w:val="22"/>
                <w:szCs w:val="22"/>
              </w:rPr>
              <w:t xml:space="preserve">For queries about the online grant management system, Smarty Grants, please contact the support team at: </w:t>
            </w:r>
          </w:p>
          <w:p w14:paraId="79F1AA61" w14:textId="77777777" w:rsidR="00F47AF0" w:rsidRPr="00163CA9" w:rsidRDefault="00F47AF0" w:rsidP="002D69B3">
            <w:pPr>
              <w:spacing w:after="120"/>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22272B" w:themeColor="text1"/>
                <w:sz w:val="22"/>
                <w:szCs w:val="22"/>
              </w:rPr>
            </w:pPr>
            <w:r w:rsidRPr="00163CA9">
              <w:rPr>
                <w:rFonts w:asciiTheme="minorHAnsi" w:eastAsiaTheme="minorEastAsia" w:hAnsiTheme="minorHAnsi" w:cstheme="minorBidi"/>
                <w:color w:val="22272B" w:themeColor="text1"/>
                <w:sz w:val="22"/>
                <w:szCs w:val="22"/>
              </w:rPr>
              <w:t xml:space="preserve">Email: service@smartygrants.com.au </w:t>
            </w:r>
          </w:p>
          <w:p w14:paraId="47224393" w14:textId="77777777" w:rsidR="00F47AF0" w:rsidRPr="00163CA9" w:rsidRDefault="00F47AF0" w:rsidP="002D69B3">
            <w:pPr>
              <w:spacing w:after="120"/>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22272B" w:themeColor="text1"/>
                <w:sz w:val="22"/>
                <w:szCs w:val="22"/>
              </w:rPr>
            </w:pPr>
            <w:r w:rsidRPr="00163CA9">
              <w:rPr>
                <w:rFonts w:asciiTheme="minorHAnsi" w:eastAsiaTheme="minorEastAsia" w:hAnsiTheme="minorHAnsi" w:cstheme="minorBidi"/>
                <w:color w:val="22272B" w:themeColor="text1"/>
                <w:sz w:val="22"/>
                <w:szCs w:val="22"/>
              </w:rPr>
              <w:t xml:space="preserve">Phone: (03) 9320 6888 </w:t>
            </w:r>
          </w:p>
          <w:p w14:paraId="08872D75" w14:textId="77777777" w:rsidR="00F47AF0" w:rsidRDefault="00F47AF0" w:rsidP="002D69B3">
            <w:pPr>
              <w:pStyle w:val="BodyText"/>
              <w:cnfStyle w:val="000000100000" w:firstRow="0" w:lastRow="0" w:firstColumn="0" w:lastColumn="0" w:oddVBand="0" w:evenVBand="0" w:oddHBand="1" w:evenHBand="0" w:firstRowFirstColumn="0" w:firstRowLastColumn="0" w:lastRowFirstColumn="0" w:lastRowLastColumn="0"/>
            </w:pPr>
            <w:r w:rsidRPr="00163CA9">
              <w:t>Available to help Monday to Friday 9:00am to 5:00 (Australian Eastern Standard time).</w:t>
            </w:r>
          </w:p>
        </w:tc>
      </w:tr>
    </w:tbl>
    <w:p w14:paraId="57EAED13" w14:textId="3B741783" w:rsidR="002C1B0F" w:rsidRDefault="002C1B0F" w:rsidP="002C1B0F">
      <w:pPr>
        <w:pStyle w:val="BodyText"/>
      </w:pPr>
      <w:r w:rsidRPr="0006721E">
        <w:t xml:space="preserve">NB: The above dates are proposed only and are subject to change. </w:t>
      </w:r>
      <w:r w:rsidR="00D638A0">
        <w:t>The Cabinet Office</w:t>
      </w:r>
      <w:r>
        <w:t xml:space="preserve"> </w:t>
      </w:r>
      <w:r w:rsidRPr="0006721E">
        <w:t>(Women NSW) will notify applicants of any changes to timeframes and deadlines.</w:t>
      </w:r>
    </w:p>
    <w:p w14:paraId="280CE2E3" w14:textId="2AAFD544" w:rsidR="00C72A74" w:rsidRDefault="00C72A74" w:rsidP="00C72A74">
      <w:pPr>
        <w:pStyle w:val="BodyText"/>
      </w:pPr>
    </w:p>
    <w:p w14:paraId="0F5BDE33" w14:textId="77777777" w:rsidR="00A97B47" w:rsidRDefault="00A97B47">
      <w:r>
        <w:br w:type="page"/>
      </w:r>
    </w:p>
    <w:sdt>
      <w:sdtPr>
        <w:rPr>
          <w:color w:val="22272B" w:themeColor="text1"/>
          <w:sz w:val="22"/>
        </w:rPr>
        <w:id w:val="-69656224"/>
        <w:docPartObj>
          <w:docPartGallery w:val="Table of Contents"/>
          <w:docPartUnique/>
        </w:docPartObj>
      </w:sdtPr>
      <w:sdtEndPr>
        <w:rPr>
          <w:noProof/>
        </w:rPr>
      </w:sdtEndPr>
      <w:sdtContent>
        <w:p w14:paraId="010F63C1" w14:textId="33EF802C" w:rsidR="00474864" w:rsidRDefault="00474864" w:rsidP="00474864">
          <w:pPr>
            <w:pStyle w:val="TOCHeading"/>
          </w:pPr>
          <w:r>
            <w:t>Contents</w:t>
          </w:r>
        </w:p>
        <w:p w14:paraId="26FC921F" w14:textId="76980D38" w:rsidR="00D1062B" w:rsidRDefault="008B6FE9">
          <w:pPr>
            <w:pStyle w:val="TOC1"/>
            <w:rPr>
              <w:rFonts w:eastAsiaTheme="minorEastAsia" w:cstheme="minorBidi"/>
              <w:b w:val="0"/>
              <w:noProof/>
              <w:color w:val="auto"/>
              <w:kern w:val="2"/>
              <w:sz w:val="24"/>
              <w:szCs w:val="24"/>
              <w:lang w:eastAsia="en-AU"/>
              <w14:ligatures w14:val="standardContextual"/>
            </w:rPr>
          </w:pPr>
          <w:r>
            <w:rPr>
              <w:rFonts w:eastAsiaTheme="minorEastAsia" w:cstheme="minorBidi"/>
              <w:b w:val="0"/>
              <w:szCs w:val="22"/>
            </w:rPr>
            <w:fldChar w:fldCharType="begin"/>
          </w:r>
          <w:r>
            <w:instrText xml:space="preserve"> TOC \o "1-3" \h \z \t "Heading1 Appendix,2,Divider Title,1" </w:instrText>
          </w:r>
          <w:r>
            <w:rPr>
              <w:rFonts w:eastAsiaTheme="minorEastAsia" w:cstheme="minorBidi"/>
              <w:b w:val="0"/>
              <w:szCs w:val="22"/>
            </w:rPr>
            <w:fldChar w:fldCharType="separate"/>
          </w:r>
          <w:hyperlink w:anchor="_Toc202799117" w:history="1">
            <w:r w:rsidR="00D1062B" w:rsidRPr="002E530D">
              <w:rPr>
                <w:rStyle w:val="Hyperlink"/>
                <w:noProof/>
              </w:rPr>
              <w:t>Overview of grants</w:t>
            </w:r>
            <w:r w:rsidR="00D1062B">
              <w:rPr>
                <w:noProof/>
                <w:webHidden/>
              </w:rPr>
              <w:tab/>
            </w:r>
            <w:r w:rsidR="00D1062B">
              <w:rPr>
                <w:noProof/>
                <w:webHidden/>
              </w:rPr>
              <w:fldChar w:fldCharType="begin"/>
            </w:r>
            <w:r w:rsidR="00D1062B">
              <w:rPr>
                <w:noProof/>
                <w:webHidden/>
              </w:rPr>
              <w:instrText xml:space="preserve"> PAGEREF _Toc202799117 \h </w:instrText>
            </w:r>
            <w:r w:rsidR="00D1062B">
              <w:rPr>
                <w:noProof/>
                <w:webHidden/>
              </w:rPr>
            </w:r>
            <w:r w:rsidR="00D1062B">
              <w:rPr>
                <w:noProof/>
                <w:webHidden/>
              </w:rPr>
              <w:fldChar w:fldCharType="separate"/>
            </w:r>
            <w:r w:rsidR="00D1062B">
              <w:rPr>
                <w:noProof/>
                <w:webHidden/>
              </w:rPr>
              <w:t>7</w:t>
            </w:r>
            <w:r w:rsidR="00D1062B">
              <w:rPr>
                <w:noProof/>
                <w:webHidden/>
              </w:rPr>
              <w:fldChar w:fldCharType="end"/>
            </w:r>
          </w:hyperlink>
        </w:p>
        <w:p w14:paraId="427E7D56" w14:textId="0F609245" w:rsidR="00D1062B" w:rsidRDefault="00D1062B">
          <w:pPr>
            <w:pStyle w:val="TOC1"/>
            <w:rPr>
              <w:rFonts w:eastAsiaTheme="minorEastAsia" w:cstheme="minorBidi"/>
              <w:b w:val="0"/>
              <w:noProof/>
              <w:color w:val="auto"/>
              <w:kern w:val="2"/>
              <w:sz w:val="24"/>
              <w:szCs w:val="24"/>
              <w:lang w:eastAsia="en-AU"/>
              <w14:ligatures w14:val="standardContextual"/>
            </w:rPr>
          </w:pPr>
          <w:hyperlink w:anchor="_Toc202799118" w:history="1">
            <w:r w:rsidRPr="002E530D">
              <w:rPr>
                <w:rStyle w:val="Hyperlink"/>
                <w:noProof/>
              </w:rPr>
              <w:t>1</w:t>
            </w:r>
            <w:r>
              <w:rPr>
                <w:rFonts w:eastAsiaTheme="minorEastAsia" w:cstheme="minorBidi"/>
                <w:b w:val="0"/>
                <w:noProof/>
                <w:color w:val="auto"/>
                <w:kern w:val="2"/>
                <w:sz w:val="24"/>
                <w:szCs w:val="24"/>
                <w:lang w:eastAsia="en-AU"/>
                <w14:ligatures w14:val="standardContextual"/>
              </w:rPr>
              <w:tab/>
            </w:r>
            <w:r w:rsidRPr="002E530D">
              <w:rPr>
                <w:rStyle w:val="Hyperlink"/>
                <w:noProof/>
              </w:rPr>
              <w:t>Overview of the grants</w:t>
            </w:r>
            <w:r>
              <w:rPr>
                <w:noProof/>
                <w:webHidden/>
              </w:rPr>
              <w:tab/>
            </w:r>
            <w:r>
              <w:rPr>
                <w:noProof/>
                <w:webHidden/>
              </w:rPr>
              <w:fldChar w:fldCharType="begin"/>
            </w:r>
            <w:r>
              <w:rPr>
                <w:noProof/>
                <w:webHidden/>
              </w:rPr>
              <w:instrText xml:space="preserve"> PAGEREF _Toc202799118 \h </w:instrText>
            </w:r>
            <w:r>
              <w:rPr>
                <w:noProof/>
                <w:webHidden/>
              </w:rPr>
            </w:r>
            <w:r>
              <w:rPr>
                <w:noProof/>
                <w:webHidden/>
              </w:rPr>
              <w:fldChar w:fldCharType="separate"/>
            </w:r>
            <w:r>
              <w:rPr>
                <w:noProof/>
                <w:webHidden/>
              </w:rPr>
              <w:t>8</w:t>
            </w:r>
            <w:r>
              <w:rPr>
                <w:noProof/>
                <w:webHidden/>
              </w:rPr>
              <w:fldChar w:fldCharType="end"/>
            </w:r>
          </w:hyperlink>
        </w:p>
        <w:p w14:paraId="099B306D" w14:textId="31B5D1AB" w:rsidR="00D1062B" w:rsidRDefault="00D1062B">
          <w:pPr>
            <w:pStyle w:val="TOC2"/>
            <w:rPr>
              <w:rFonts w:eastAsiaTheme="minorEastAsia" w:cstheme="minorBidi"/>
              <w:noProof/>
              <w:color w:val="auto"/>
              <w:kern w:val="2"/>
              <w:sz w:val="24"/>
              <w:szCs w:val="24"/>
              <w:lang w:eastAsia="en-AU"/>
              <w14:ligatures w14:val="standardContextual"/>
            </w:rPr>
          </w:pPr>
          <w:hyperlink w:anchor="_Toc202799119" w:history="1">
            <w:r w:rsidRPr="002E530D">
              <w:rPr>
                <w:rStyle w:val="Hyperlink"/>
                <w:noProof/>
              </w:rPr>
              <w:t>1.1</w:t>
            </w:r>
            <w:r>
              <w:rPr>
                <w:rFonts w:eastAsiaTheme="minorEastAsia" w:cstheme="minorBidi"/>
                <w:noProof/>
                <w:color w:val="auto"/>
                <w:kern w:val="2"/>
                <w:sz w:val="24"/>
                <w:szCs w:val="24"/>
                <w:lang w:eastAsia="en-AU"/>
                <w14:ligatures w14:val="standardContextual"/>
              </w:rPr>
              <w:tab/>
            </w:r>
            <w:r w:rsidRPr="002E530D">
              <w:rPr>
                <w:rStyle w:val="Hyperlink"/>
                <w:noProof/>
              </w:rPr>
              <w:t>Purpose and objectives</w:t>
            </w:r>
            <w:r>
              <w:rPr>
                <w:noProof/>
                <w:webHidden/>
              </w:rPr>
              <w:tab/>
            </w:r>
            <w:r>
              <w:rPr>
                <w:noProof/>
                <w:webHidden/>
              </w:rPr>
              <w:fldChar w:fldCharType="begin"/>
            </w:r>
            <w:r>
              <w:rPr>
                <w:noProof/>
                <w:webHidden/>
              </w:rPr>
              <w:instrText xml:space="preserve"> PAGEREF _Toc202799119 \h </w:instrText>
            </w:r>
            <w:r>
              <w:rPr>
                <w:noProof/>
                <w:webHidden/>
              </w:rPr>
            </w:r>
            <w:r>
              <w:rPr>
                <w:noProof/>
                <w:webHidden/>
              </w:rPr>
              <w:fldChar w:fldCharType="separate"/>
            </w:r>
            <w:r>
              <w:rPr>
                <w:noProof/>
                <w:webHidden/>
              </w:rPr>
              <w:t>8</w:t>
            </w:r>
            <w:r>
              <w:rPr>
                <w:noProof/>
                <w:webHidden/>
              </w:rPr>
              <w:fldChar w:fldCharType="end"/>
            </w:r>
          </w:hyperlink>
        </w:p>
        <w:p w14:paraId="219D7375" w14:textId="71917C3F" w:rsidR="00D1062B" w:rsidRDefault="00D1062B">
          <w:pPr>
            <w:pStyle w:val="TOC2"/>
            <w:rPr>
              <w:rFonts w:eastAsiaTheme="minorEastAsia" w:cstheme="minorBidi"/>
              <w:noProof/>
              <w:color w:val="auto"/>
              <w:kern w:val="2"/>
              <w:sz w:val="24"/>
              <w:szCs w:val="24"/>
              <w:lang w:eastAsia="en-AU"/>
              <w14:ligatures w14:val="standardContextual"/>
            </w:rPr>
          </w:pPr>
          <w:hyperlink w:anchor="_Toc202799120" w:history="1">
            <w:r w:rsidRPr="002E530D">
              <w:rPr>
                <w:rStyle w:val="Hyperlink"/>
                <w:noProof/>
              </w:rPr>
              <w:t>1.2</w:t>
            </w:r>
            <w:r>
              <w:rPr>
                <w:rFonts w:eastAsiaTheme="minorEastAsia" w:cstheme="minorBidi"/>
                <w:noProof/>
                <w:color w:val="auto"/>
                <w:kern w:val="2"/>
                <w:sz w:val="24"/>
                <w:szCs w:val="24"/>
                <w:lang w:eastAsia="en-AU"/>
                <w14:ligatures w14:val="standardContextual"/>
              </w:rPr>
              <w:tab/>
            </w:r>
            <w:r w:rsidRPr="002E530D">
              <w:rPr>
                <w:rStyle w:val="Hyperlink"/>
                <w:noProof/>
              </w:rPr>
              <w:t>Grant value</w:t>
            </w:r>
            <w:r>
              <w:rPr>
                <w:noProof/>
                <w:webHidden/>
              </w:rPr>
              <w:tab/>
            </w:r>
            <w:r>
              <w:rPr>
                <w:noProof/>
                <w:webHidden/>
              </w:rPr>
              <w:fldChar w:fldCharType="begin"/>
            </w:r>
            <w:r>
              <w:rPr>
                <w:noProof/>
                <w:webHidden/>
              </w:rPr>
              <w:instrText xml:space="preserve"> PAGEREF _Toc202799120 \h </w:instrText>
            </w:r>
            <w:r>
              <w:rPr>
                <w:noProof/>
                <w:webHidden/>
              </w:rPr>
            </w:r>
            <w:r>
              <w:rPr>
                <w:noProof/>
                <w:webHidden/>
              </w:rPr>
              <w:fldChar w:fldCharType="separate"/>
            </w:r>
            <w:r>
              <w:rPr>
                <w:noProof/>
                <w:webHidden/>
              </w:rPr>
              <w:t>8</w:t>
            </w:r>
            <w:r>
              <w:rPr>
                <w:noProof/>
                <w:webHidden/>
              </w:rPr>
              <w:fldChar w:fldCharType="end"/>
            </w:r>
          </w:hyperlink>
        </w:p>
        <w:p w14:paraId="30630946" w14:textId="746D74FF" w:rsidR="00D1062B" w:rsidRDefault="00D1062B">
          <w:pPr>
            <w:pStyle w:val="TOC2"/>
            <w:rPr>
              <w:rFonts w:eastAsiaTheme="minorEastAsia" w:cstheme="minorBidi"/>
              <w:noProof/>
              <w:color w:val="auto"/>
              <w:kern w:val="2"/>
              <w:sz w:val="24"/>
              <w:szCs w:val="24"/>
              <w:lang w:eastAsia="en-AU"/>
              <w14:ligatures w14:val="standardContextual"/>
            </w:rPr>
          </w:pPr>
          <w:hyperlink w:anchor="_Toc202799121" w:history="1">
            <w:r w:rsidRPr="002E530D">
              <w:rPr>
                <w:rStyle w:val="Hyperlink"/>
                <w:noProof/>
              </w:rPr>
              <w:t>1.3</w:t>
            </w:r>
            <w:r>
              <w:rPr>
                <w:rFonts w:eastAsiaTheme="minorEastAsia" w:cstheme="minorBidi"/>
                <w:noProof/>
                <w:color w:val="auto"/>
                <w:kern w:val="2"/>
                <w:sz w:val="24"/>
                <w:szCs w:val="24"/>
                <w:lang w:eastAsia="en-AU"/>
                <w14:ligatures w14:val="standardContextual"/>
              </w:rPr>
              <w:tab/>
            </w:r>
            <w:r w:rsidRPr="002E530D">
              <w:rPr>
                <w:rStyle w:val="Hyperlink"/>
                <w:noProof/>
              </w:rPr>
              <w:t>Focus communities</w:t>
            </w:r>
            <w:r>
              <w:rPr>
                <w:noProof/>
                <w:webHidden/>
              </w:rPr>
              <w:tab/>
            </w:r>
            <w:r>
              <w:rPr>
                <w:noProof/>
                <w:webHidden/>
              </w:rPr>
              <w:fldChar w:fldCharType="begin"/>
            </w:r>
            <w:r>
              <w:rPr>
                <w:noProof/>
                <w:webHidden/>
              </w:rPr>
              <w:instrText xml:space="preserve"> PAGEREF _Toc202799121 \h </w:instrText>
            </w:r>
            <w:r>
              <w:rPr>
                <w:noProof/>
                <w:webHidden/>
              </w:rPr>
            </w:r>
            <w:r>
              <w:rPr>
                <w:noProof/>
                <w:webHidden/>
              </w:rPr>
              <w:fldChar w:fldCharType="separate"/>
            </w:r>
            <w:r>
              <w:rPr>
                <w:noProof/>
                <w:webHidden/>
              </w:rPr>
              <w:t>9</w:t>
            </w:r>
            <w:r>
              <w:rPr>
                <w:noProof/>
                <w:webHidden/>
              </w:rPr>
              <w:fldChar w:fldCharType="end"/>
            </w:r>
          </w:hyperlink>
        </w:p>
        <w:p w14:paraId="62679DFE" w14:textId="0C5AEBDA" w:rsidR="00D1062B" w:rsidRDefault="00D1062B">
          <w:pPr>
            <w:pStyle w:val="TOC1"/>
            <w:rPr>
              <w:rFonts w:eastAsiaTheme="minorEastAsia" w:cstheme="minorBidi"/>
              <w:b w:val="0"/>
              <w:noProof/>
              <w:color w:val="auto"/>
              <w:kern w:val="2"/>
              <w:sz w:val="24"/>
              <w:szCs w:val="24"/>
              <w:lang w:eastAsia="en-AU"/>
              <w14:ligatures w14:val="standardContextual"/>
            </w:rPr>
          </w:pPr>
          <w:hyperlink w:anchor="_Toc202799122" w:history="1">
            <w:r w:rsidRPr="002E530D">
              <w:rPr>
                <w:rStyle w:val="Hyperlink"/>
                <w:noProof/>
              </w:rPr>
              <w:t>Selection criteria</w:t>
            </w:r>
            <w:r>
              <w:rPr>
                <w:noProof/>
                <w:webHidden/>
              </w:rPr>
              <w:tab/>
            </w:r>
            <w:r>
              <w:rPr>
                <w:noProof/>
                <w:webHidden/>
              </w:rPr>
              <w:fldChar w:fldCharType="begin"/>
            </w:r>
            <w:r>
              <w:rPr>
                <w:noProof/>
                <w:webHidden/>
              </w:rPr>
              <w:instrText xml:space="preserve"> PAGEREF _Toc202799122 \h </w:instrText>
            </w:r>
            <w:r>
              <w:rPr>
                <w:noProof/>
                <w:webHidden/>
              </w:rPr>
            </w:r>
            <w:r>
              <w:rPr>
                <w:noProof/>
                <w:webHidden/>
              </w:rPr>
              <w:fldChar w:fldCharType="separate"/>
            </w:r>
            <w:r>
              <w:rPr>
                <w:noProof/>
                <w:webHidden/>
              </w:rPr>
              <w:t>10</w:t>
            </w:r>
            <w:r>
              <w:rPr>
                <w:noProof/>
                <w:webHidden/>
              </w:rPr>
              <w:fldChar w:fldCharType="end"/>
            </w:r>
          </w:hyperlink>
        </w:p>
        <w:p w14:paraId="3C24F1C4" w14:textId="294FAF07" w:rsidR="00D1062B" w:rsidRDefault="00D1062B">
          <w:pPr>
            <w:pStyle w:val="TOC1"/>
            <w:rPr>
              <w:rFonts w:eastAsiaTheme="minorEastAsia" w:cstheme="minorBidi"/>
              <w:b w:val="0"/>
              <w:noProof/>
              <w:color w:val="auto"/>
              <w:kern w:val="2"/>
              <w:sz w:val="24"/>
              <w:szCs w:val="24"/>
              <w:lang w:eastAsia="en-AU"/>
              <w14:ligatures w14:val="standardContextual"/>
            </w:rPr>
          </w:pPr>
          <w:hyperlink w:anchor="_Toc202799123" w:history="1">
            <w:r w:rsidRPr="002E530D">
              <w:rPr>
                <w:rStyle w:val="Hyperlink"/>
                <w:noProof/>
              </w:rPr>
              <w:t>2</w:t>
            </w:r>
            <w:r>
              <w:rPr>
                <w:rFonts w:eastAsiaTheme="minorEastAsia" w:cstheme="minorBidi"/>
                <w:b w:val="0"/>
                <w:noProof/>
                <w:color w:val="auto"/>
                <w:kern w:val="2"/>
                <w:sz w:val="24"/>
                <w:szCs w:val="24"/>
                <w:lang w:eastAsia="en-AU"/>
                <w14:ligatures w14:val="standardContextual"/>
              </w:rPr>
              <w:tab/>
            </w:r>
            <w:r w:rsidRPr="002E530D">
              <w:rPr>
                <w:rStyle w:val="Hyperlink"/>
                <w:noProof/>
              </w:rPr>
              <w:t>Selection criteria</w:t>
            </w:r>
            <w:r>
              <w:rPr>
                <w:noProof/>
                <w:webHidden/>
              </w:rPr>
              <w:tab/>
            </w:r>
            <w:r>
              <w:rPr>
                <w:noProof/>
                <w:webHidden/>
              </w:rPr>
              <w:fldChar w:fldCharType="begin"/>
            </w:r>
            <w:r>
              <w:rPr>
                <w:noProof/>
                <w:webHidden/>
              </w:rPr>
              <w:instrText xml:space="preserve"> PAGEREF _Toc202799123 \h </w:instrText>
            </w:r>
            <w:r>
              <w:rPr>
                <w:noProof/>
                <w:webHidden/>
              </w:rPr>
            </w:r>
            <w:r>
              <w:rPr>
                <w:noProof/>
                <w:webHidden/>
              </w:rPr>
              <w:fldChar w:fldCharType="separate"/>
            </w:r>
            <w:r>
              <w:rPr>
                <w:noProof/>
                <w:webHidden/>
              </w:rPr>
              <w:t>11</w:t>
            </w:r>
            <w:r>
              <w:rPr>
                <w:noProof/>
                <w:webHidden/>
              </w:rPr>
              <w:fldChar w:fldCharType="end"/>
            </w:r>
          </w:hyperlink>
        </w:p>
        <w:p w14:paraId="705BB388" w14:textId="3370E250" w:rsidR="00D1062B" w:rsidRDefault="00D1062B">
          <w:pPr>
            <w:pStyle w:val="TOC2"/>
            <w:rPr>
              <w:rFonts w:eastAsiaTheme="minorEastAsia" w:cstheme="minorBidi"/>
              <w:noProof/>
              <w:color w:val="auto"/>
              <w:kern w:val="2"/>
              <w:sz w:val="24"/>
              <w:szCs w:val="24"/>
              <w:lang w:eastAsia="en-AU"/>
              <w14:ligatures w14:val="standardContextual"/>
            </w:rPr>
          </w:pPr>
          <w:hyperlink w:anchor="_Toc202799124" w:history="1">
            <w:r w:rsidRPr="002E530D">
              <w:rPr>
                <w:rStyle w:val="Hyperlink"/>
                <w:noProof/>
              </w:rPr>
              <w:t>2.1</w:t>
            </w:r>
            <w:r>
              <w:rPr>
                <w:rFonts w:eastAsiaTheme="minorEastAsia" w:cstheme="minorBidi"/>
                <w:noProof/>
                <w:color w:val="auto"/>
                <w:kern w:val="2"/>
                <w:sz w:val="24"/>
                <w:szCs w:val="24"/>
                <w:lang w:eastAsia="en-AU"/>
                <w14:ligatures w14:val="standardContextual"/>
              </w:rPr>
              <w:tab/>
            </w:r>
            <w:r w:rsidRPr="002E530D">
              <w:rPr>
                <w:rStyle w:val="Hyperlink"/>
                <w:noProof/>
              </w:rPr>
              <w:t>Eligibility criteria</w:t>
            </w:r>
            <w:r>
              <w:rPr>
                <w:noProof/>
                <w:webHidden/>
              </w:rPr>
              <w:tab/>
            </w:r>
            <w:r>
              <w:rPr>
                <w:noProof/>
                <w:webHidden/>
              </w:rPr>
              <w:fldChar w:fldCharType="begin"/>
            </w:r>
            <w:r>
              <w:rPr>
                <w:noProof/>
                <w:webHidden/>
              </w:rPr>
              <w:instrText xml:space="preserve"> PAGEREF _Toc202799124 \h </w:instrText>
            </w:r>
            <w:r>
              <w:rPr>
                <w:noProof/>
                <w:webHidden/>
              </w:rPr>
            </w:r>
            <w:r>
              <w:rPr>
                <w:noProof/>
                <w:webHidden/>
              </w:rPr>
              <w:fldChar w:fldCharType="separate"/>
            </w:r>
            <w:r>
              <w:rPr>
                <w:noProof/>
                <w:webHidden/>
              </w:rPr>
              <w:t>11</w:t>
            </w:r>
            <w:r>
              <w:rPr>
                <w:noProof/>
                <w:webHidden/>
              </w:rPr>
              <w:fldChar w:fldCharType="end"/>
            </w:r>
          </w:hyperlink>
        </w:p>
        <w:p w14:paraId="0903659D" w14:textId="6BF7C320" w:rsidR="00D1062B" w:rsidRDefault="00D1062B">
          <w:pPr>
            <w:pStyle w:val="TOC3"/>
            <w:rPr>
              <w:noProof/>
              <w:color w:val="auto"/>
              <w:kern w:val="2"/>
              <w:sz w:val="24"/>
              <w:szCs w:val="24"/>
              <w:lang w:eastAsia="en-AU"/>
              <w14:ligatures w14:val="standardContextual"/>
            </w:rPr>
          </w:pPr>
          <w:hyperlink w:anchor="_Toc202799125" w:history="1">
            <w:r w:rsidRPr="002E530D">
              <w:rPr>
                <w:rStyle w:val="Hyperlink"/>
                <w:noProof/>
              </w:rPr>
              <w:t>2.1.1</w:t>
            </w:r>
            <w:r>
              <w:rPr>
                <w:noProof/>
                <w:color w:val="auto"/>
                <w:kern w:val="2"/>
                <w:sz w:val="24"/>
                <w:szCs w:val="24"/>
                <w:lang w:eastAsia="en-AU"/>
                <w14:ligatures w14:val="standardContextual"/>
              </w:rPr>
              <w:tab/>
            </w:r>
            <w:r w:rsidRPr="002E530D">
              <w:rPr>
                <w:rStyle w:val="Hyperlink"/>
                <w:noProof/>
              </w:rPr>
              <w:t>Requirements for Aboriginal / Torres Strait Islander Community-Controlled Organisations</w:t>
            </w:r>
            <w:r>
              <w:rPr>
                <w:noProof/>
                <w:webHidden/>
              </w:rPr>
              <w:tab/>
            </w:r>
            <w:r>
              <w:rPr>
                <w:noProof/>
                <w:webHidden/>
              </w:rPr>
              <w:fldChar w:fldCharType="begin"/>
            </w:r>
            <w:r>
              <w:rPr>
                <w:noProof/>
                <w:webHidden/>
              </w:rPr>
              <w:instrText xml:space="preserve"> PAGEREF _Toc202799125 \h </w:instrText>
            </w:r>
            <w:r>
              <w:rPr>
                <w:noProof/>
                <w:webHidden/>
              </w:rPr>
            </w:r>
            <w:r>
              <w:rPr>
                <w:noProof/>
                <w:webHidden/>
              </w:rPr>
              <w:fldChar w:fldCharType="separate"/>
            </w:r>
            <w:r>
              <w:rPr>
                <w:noProof/>
                <w:webHidden/>
              </w:rPr>
              <w:t>11</w:t>
            </w:r>
            <w:r>
              <w:rPr>
                <w:noProof/>
                <w:webHidden/>
              </w:rPr>
              <w:fldChar w:fldCharType="end"/>
            </w:r>
          </w:hyperlink>
        </w:p>
        <w:p w14:paraId="625DFF97" w14:textId="4F87AD5E" w:rsidR="00D1062B" w:rsidRDefault="00D1062B">
          <w:pPr>
            <w:pStyle w:val="TOC3"/>
            <w:rPr>
              <w:noProof/>
              <w:color w:val="auto"/>
              <w:kern w:val="2"/>
              <w:sz w:val="24"/>
              <w:szCs w:val="24"/>
              <w:lang w:eastAsia="en-AU"/>
              <w14:ligatures w14:val="standardContextual"/>
            </w:rPr>
          </w:pPr>
          <w:hyperlink w:anchor="_Toc202799126" w:history="1">
            <w:r w:rsidRPr="002E530D">
              <w:rPr>
                <w:rStyle w:val="Hyperlink"/>
                <w:noProof/>
              </w:rPr>
              <w:t>2.1.2</w:t>
            </w:r>
            <w:r>
              <w:rPr>
                <w:noProof/>
                <w:color w:val="auto"/>
                <w:kern w:val="2"/>
                <w:sz w:val="24"/>
                <w:szCs w:val="24"/>
                <w:lang w:eastAsia="en-AU"/>
                <w14:ligatures w14:val="standardContextual"/>
              </w:rPr>
              <w:tab/>
            </w:r>
            <w:r w:rsidRPr="002E530D">
              <w:rPr>
                <w:rStyle w:val="Hyperlink"/>
                <w:noProof/>
              </w:rPr>
              <w:t>Requirements for Not for Profits:</w:t>
            </w:r>
            <w:r>
              <w:rPr>
                <w:noProof/>
                <w:webHidden/>
              </w:rPr>
              <w:tab/>
            </w:r>
            <w:r>
              <w:rPr>
                <w:noProof/>
                <w:webHidden/>
              </w:rPr>
              <w:fldChar w:fldCharType="begin"/>
            </w:r>
            <w:r>
              <w:rPr>
                <w:noProof/>
                <w:webHidden/>
              </w:rPr>
              <w:instrText xml:space="preserve"> PAGEREF _Toc202799126 \h </w:instrText>
            </w:r>
            <w:r>
              <w:rPr>
                <w:noProof/>
                <w:webHidden/>
              </w:rPr>
            </w:r>
            <w:r>
              <w:rPr>
                <w:noProof/>
                <w:webHidden/>
              </w:rPr>
              <w:fldChar w:fldCharType="separate"/>
            </w:r>
            <w:r>
              <w:rPr>
                <w:noProof/>
                <w:webHidden/>
              </w:rPr>
              <w:t>12</w:t>
            </w:r>
            <w:r>
              <w:rPr>
                <w:noProof/>
                <w:webHidden/>
              </w:rPr>
              <w:fldChar w:fldCharType="end"/>
            </w:r>
          </w:hyperlink>
        </w:p>
        <w:p w14:paraId="4B232F9A" w14:textId="4A7EA470" w:rsidR="00D1062B" w:rsidRDefault="00D1062B">
          <w:pPr>
            <w:pStyle w:val="TOC2"/>
            <w:rPr>
              <w:rFonts w:eastAsiaTheme="minorEastAsia" w:cstheme="minorBidi"/>
              <w:noProof/>
              <w:color w:val="auto"/>
              <w:kern w:val="2"/>
              <w:sz w:val="24"/>
              <w:szCs w:val="24"/>
              <w:lang w:eastAsia="en-AU"/>
              <w14:ligatures w14:val="standardContextual"/>
            </w:rPr>
          </w:pPr>
          <w:hyperlink w:anchor="_Toc202799127" w:history="1">
            <w:r w:rsidRPr="002E530D">
              <w:rPr>
                <w:rStyle w:val="Hyperlink"/>
                <w:noProof/>
              </w:rPr>
              <w:t>2.2</w:t>
            </w:r>
            <w:r>
              <w:rPr>
                <w:rFonts w:eastAsiaTheme="minorEastAsia" w:cstheme="minorBidi"/>
                <w:noProof/>
                <w:color w:val="auto"/>
                <w:kern w:val="2"/>
                <w:sz w:val="24"/>
                <w:szCs w:val="24"/>
                <w:lang w:eastAsia="en-AU"/>
                <w14:ligatures w14:val="standardContextual"/>
              </w:rPr>
              <w:tab/>
            </w:r>
            <w:r w:rsidRPr="002E530D">
              <w:rPr>
                <w:rStyle w:val="Hyperlink"/>
                <w:noProof/>
              </w:rPr>
              <w:t>Ineligible Applicants</w:t>
            </w:r>
            <w:r>
              <w:rPr>
                <w:noProof/>
                <w:webHidden/>
              </w:rPr>
              <w:tab/>
            </w:r>
            <w:r>
              <w:rPr>
                <w:noProof/>
                <w:webHidden/>
              </w:rPr>
              <w:fldChar w:fldCharType="begin"/>
            </w:r>
            <w:r>
              <w:rPr>
                <w:noProof/>
                <w:webHidden/>
              </w:rPr>
              <w:instrText xml:space="preserve"> PAGEREF _Toc202799127 \h </w:instrText>
            </w:r>
            <w:r>
              <w:rPr>
                <w:noProof/>
                <w:webHidden/>
              </w:rPr>
            </w:r>
            <w:r>
              <w:rPr>
                <w:noProof/>
                <w:webHidden/>
              </w:rPr>
              <w:fldChar w:fldCharType="separate"/>
            </w:r>
            <w:r>
              <w:rPr>
                <w:noProof/>
                <w:webHidden/>
              </w:rPr>
              <w:t>12</w:t>
            </w:r>
            <w:r>
              <w:rPr>
                <w:noProof/>
                <w:webHidden/>
              </w:rPr>
              <w:fldChar w:fldCharType="end"/>
            </w:r>
          </w:hyperlink>
        </w:p>
        <w:p w14:paraId="1FE6086E" w14:textId="4E22126D" w:rsidR="00D1062B" w:rsidRDefault="00D1062B">
          <w:pPr>
            <w:pStyle w:val="TOC2"/>
            <w:rPr>
              <w:rFonts w:eastAsiaTheme="minorEastAsia" w:cstheme="minorBidi"/>
              <w:noProof/>
              <w:color w:val="auto"/>
              <w:kern w:val="2"/>
              <w:sz w:val="24"/>
              <w:szCs w:val="24"/>
              <w:lang w:eastAsia="en-AU"/>
              <w14:ligatures w14:val="standardContextual"/>
            </w:rPr>
          </w:pPr>
          <w:hyperlink w:anchor="_Toc202799128" w:history="1">
            <w:r w:rsidRPr="002E530D">
              <w:rPr>
                <w:rStyle w:val="Hyperlink"/>
                <w:noProof/>
              </w:rPr>
              <w:t>2.4</w:t>
            </w:r>
            <w:r>
              <w:rPr>
                <w:rFonts w:eastAsiaTheme="minorEastAsia" w:cstheme="minorBidi"/>
                <w:noProof/>
                <w:color w:val="auto"/>
                <w:kern w:val="2"/>
                <w:sz w:val="24"/>
                <w:szCs w:val="24"/>
                <w:lang w:eastAsia="en-AU"/>
                <w14:ligatures w14:val="standardContextual"/>
              </w:rPr>
              <w:tab/>
            </w:r>
            <w:r w:rsidRPr="002E530D">
              <w:rPr>
                <w:rStyle w:val="Hyperlink"/>
                <w:noProof/>
              </w:rPr>
              <w:t>Event start and end dates</w:t>
            </w:r>
            <w:r>
              <w:rPr>
                <w:noProof/>
                <w:webHidden/>
              </w:rPr>
              <w:tab/>
            </w:r>
            <w:r>
              <w:rPr>
                <w:noProof/>
                <w:webHidden/>
              </w:rPr>
              <w:fldChar w:fldCharType="begin"/>
            </w:r>
            <w:r>
              <w:rPr>
                <w:noProof/>
                <w:webHidden/>
              </w:rPr>
              <w:instrText xml:space="preserve"> PAGEREF _Toc202799128 \h </w:instrText>
            </w:r>
            <w:r>
              <w:rPr>
                <w:noProof/>
                <w:webHidden/>
              </w:rPr>
            </w:r>
            <w:r>
              <w:rPr>
                <w:noProof/>
                <w:webHidden/>
              </w:rPr>
              <w:fldChar w:fldCharType="separate"/>
            </w:r>
            <w:r>
              <w:rPr>
                <w:noProof/>
                <w:webHidden/>
              </w:rPr>
              <w:t>13</w:t>
            </w:r>
            <w:r>
              <w:rPr>
                <w:noProof/>
                <w:webHidden/>
              </w:rPr>
              <w:fldChar w:fldCharType="end"/>
            </w:r>
          </w:hyperlink>
        </w:p>
        <w:p w14:paraId="56DE2380" w14:textId="44722D06" w:rsidR="00D1062B" w:rsidRDefault="00D1062B">
          <w:pPr>
            <w:pStyle w:val="TOC2"/>
            <w:rPr>
              <w:rFonts w:eastAsiaTheme="minorEastAsia" w:cstheme="minorBidi"/>
              <w:noProof/>
              <w:color w:val="auto"/>
              <w:kern w:val="2"/>
              <w:sz w:val="24"/>
              <w:szCs w:val="24"/>
              <w:lang w:eastAsia="en-AU"/>
              <w14:ligatures w14:val="standardContextual"/>
            </w:rPr>
          </w:pPr>
          <w:hyperlink w:anchor="_Toc202799129" w:history="1">
            <w:r w:rsidRPr="002E530D">
              <w:rPr>
                <w:rStyle w:val="Hyperlink"/>
                <w:noProof/>
              </w:rPr>
              <w:t>2.5</w:t>
            </w:r>
            <w:r>
              <w:rPr>
                <w:rFonts w:eastAsiaTheme="minorEastAsia" w:cstheme="minorBidi"/>
                <w:noProof/>
                <w:color w:val="auto"/>
                <w:kern w:val="2"/>
                <w:sz w:val="24"/>
                <w:szCs w:val="24"/>
                <w:lang w:eastAsia="en-AU"/>
                <w14:ligatures w14:val="standardContextual"/>
              </w:rPr>
              <w:tab/>
            </w:r>
            <w:r w:rsidRPr="002E530D">
              <w:rPr>
                <w:rStyle w:val="Hyperlink"/>
                <w:noProof/>
              </w:rPr>
              <w:t>Eligible and ineligible uses of funding</w:t>
            </w:r>
            <w:r>
              <w:rPr>
                <w:noProof/>
                <w:webHidden/>
              </w:rPr>
              <w:tab/>
            </w:r>
            <w:r>
              <w:rPr>
                <w:noProof/>
                <w:webHidden/>
              </w:rPr>
              <w:fldChar w:fldCharType="begin"/>
            </w:r>
            <w:r>
              <w:rPr>
                <w:noProof/>
                <w:webHidden/>
              </w:rPr>
              <w:instrText xml:space="preserve"> PAGEREF _Toc202799129 \h </w:instrText>
            </w:r>
            <w:r>
              <w:rPr>
                <w:noProof/>
                <w:webHidden/>
              </w:rPr>
            </w:r>
            <w:r>
              <w:rPr>
                <w:noProof/>
                <w:webHidden/>
              </w:rPr>
              <w:fldChar w:fldCharType="separate"/>
            </w:r>
            <w:r>
              <w:rPr>
                <w:noProof/>
                <w:webHidden/>
              </w:rPr>
              <w:t>13</w:t>
            </w:r>
            <w:r>
              <w:rPr>
                <w:noProof/>
                <w:webHidden/>
              </w:rPr>
              <w:fldChar w:fldCharType="end"/>
            </w:r>
          </w:hyperlink>
        </w:p>
        <w:p w14:paraId="2304C08A" w14:textId="0828E9C6" w:rsidR="00D1062B" w:rsidRDefault="00D1062B">
          <w:pPr>
            <w:pStyle w:val="TOC3"/>
            <w:rPr>
              <w:noProof/>
              <w:color w:val="auto"/>
              <w:kern w:val="2"/>
              <w:sz w:val="24"/>
              <w:szCs w:val="24"/>
              <w:lang w:eastAsia="en-AU"/>
              <w14:ligatures w14:val="standardContextual"/>
            </w:rPr>
          </w:pPr>
          <w:hyperlink w:anchor="_Toc202799130" w:history="1">
            <w:r w:rsidRPr="002E530D">
              <w:rPr>
                <w:rStyle w:val="Hyperlink"/>
                <w:noProof/>
              </w:rPr>
              <w:t>2.5.1</w:t>
            </w:r>
            <w:r>
              <w:rPr>
                <w:noProof/>
                <w:color w:val="auto"/>
                <w:kern w:val="2"/>
                <w:sz w:val="24"/>
                <w:szCs w:val="24"/>
                <w:lang w:eastAsia="en-AU"/>
                <w14:ligatures w14:val="standardContextual"/>
              </w:rPr>
              <w:tab/>
            </w:r>
            <w:r w:rsidRPr="002E530D">
              <w:rPr>
                <w:rStyle w:val="Hyperlink"/>
                <w:noProof/>
              </w:rPr>
              <w:t>Items eligible for grant expenditure:</w:t>
            </w:r>
            <w:r>
              <w:rPr>
                <w:noProof/>
                <w:webHidden/>
              </w:rPr>
              <w:tab/>
            </w:r>
            <w:r>
              <w:rPr>
                <w:noProof/>
                <w:webHidden/>
              </w:rPr>
              <w:fldChar w:fldCharType="begin"/>
            </w:r>
            <w:r>
              <w:rPr>
                <w:noProof/>
                <w:webHidden/>
              </w:rPr>
              <w:instrText xml:space="preserve"> PAGEREF _Toc202799130 \h </w:instrText>
            </w:r>
            <w:r>
              <w:rPr>
                <w:noProof/>
                <w:webHidden/>
              </w:rPr>
            </w:r>
            <w:r>
              <w:rPr>
                <w:noProof/>
                <w:webHidden/>
              </w:rPr>
              <w:fldChar w:fldCharType="separate"/>
            </w:r>
            <w:r>
              <w:rPr>
                <w:noProof/>
                <w:webHidden/>
              </w:rPr>
              <w:t>14</w:t>
            </w:r>
            <w:r>
              <w:rPr>
                <w:noProof/>
                <w:webHidden/>
              </w:rPr>
              <w:fldChar w:fldCharType="end"/>
            </w:r>
          </w:hyperlink>
        </w:p>
        <w:p w14:paraId="085B3C36" w14:textId="2196D055" w:rsidR="00D1062B" w:rsidRDefault="00D1062B">
          <w:pPr>
            <w:pStyle w:val="TOC3"/>
            <w:rPr>
              <w:noProof/>
              <w:color w:val="auto"/>
              <w:kern w:val="2"/>
              <w:sz w:val="24"/>
              <w:szCs w:val="24"/>
              <w:lang w:eastAsia="en-AU"/>
              <w14:ligatures w14:val="standardContextual"/>
            </w:rPr>
          </w:pPr>
          <w:hyperlink w:anchor="_Toc202799131" w:history="1">
            <w:r w:rsidRPr="002E530D">
              <w:rPr>
                <w:rStyle w:val="Hyperlink"/>
                <w:noProof/>
              </w:rPr>
              <w:t>2.5.2</w:t>
            </w:r>
            <w:r>
              <w:rPr>
                <w:noProof/>
                <w:color w:val="auto"/>
                <w:kern w:val="2"/>
                <w:sz w:val="24"/>
                <w:szCs w:val="24"/>
                <w:lang w:eastAsia="en-AU"/>
                <w14:ligatures w14:val="standardContextual"/>
              </w:rPr>
              <w:tab/>
            </w:r>
            <w:r w:rsidRPr="002E530D">
              <w:rPr>
                <w:rStyle w:val="Hyperlink"/>
                <w:noProof/>
              </w:rPr>
              <w:t>Items not eligible for grant expenditure:</w:t>
            </w:r>
            <w:r>
              <w:rPr>
                <w:noProof/>
                <w:webHidden/>
              </w:rPr>
              <w:tab/>
            </w:r>
            <w:r>
              <w:rPr>
                <w:noProof/>
                <w:webHidden/>
              </w:rPr>
              <w:fldChar w:fldCharType="begin"/>
            </w:r>
            <w:r>
              <w:rPr>
                <w:noProof/>
                <w:webHidden/>
              </w:rPr>
              <w:instrText xml:space="preserve"> PAGEREF _Toc202799131 \h </w:instrText>
            </w:r>
            <w:r>
              <w:rPr>
                <w:noProof/>
                <w:webHidden/>
              </w:rPr>
            </w:r>
            <w:r>
              <w:rPr>
                <w:noProof/>
                <w:webHidden/>
              </w:rPr>
              <w:fldChar w:fldCharType="separate"/>
            </w:r>
            <w:r>
              <w:rPr>
                <w:noProof/>
                <w:webHidden/>
              </w:rPr>
              <w:t>14</w:t>
            </w:r>
            <w:r>
              <w:rPr>
                <w:noProof/>
                <w:webHidden/>
              </w:rPr>
              <w:fldChar w:fldCharType="end"/>
            </w:r>
          </w:hyperlink>
        </w:p>
        <w:p w14:paraId="2F21A16F" w14:textId="2E9B0345" w:rsidR="00D1062B" w:rsidRDefault="00D1062B">
          <w:pPr>
            <w:pStyle w:val="TOC2"/>
            <w:rPr>
              <w:rFonts w:eastAsiaTheme="minorEastAsia" w:cstheme="minorBidi"/>
              <w:noProof/>
              <w:color w:val="auto"/>
              <w:kern w:val="2"/>
              <w:sz w:val="24"/>
              <w:szCs w:val="24"/>
              <w:lang w:eastAsia="en-AU"/>
              <w14:ligatures w14:val="standardContextual"/>
            </w:rPr>
          </w:pPr>
          <w:hyperlink w:anchor="_Toc202799132" w:history="1">
            <w:r w:rsidRPr="002E530D">
              <w:rPr>
                <w:rStyle w:val="Hyperlink"/>
                <w:noProof/>
              </w:rPr>
              <w:t>2.6</w:t>
            </w:r>
            <w:r>
              <w:rPr>
                <w:rFonts w:eastAsiaTheme="minorEastAsia" w:cstheme="minorBidi"/>
                <w:noProof/>
                <w:color w:val="auto"/>
                <w:kern w:val="2"/>
                <w:sz w:val="24"/>
                <w:szCs w:val="24"/>
                <w:lang w:eastAsia="en-AU"/>
                <w14:ligatures w14:val="standardContextual"/>
              </w:rPr>
              <w:tab/>
            </w:r>
            <w:r w:rsidRPr="002E530D">
              <w:rPr>
                <w:rStyle w:val="Hyperlink"/>
                <w:noProof/>
              </w:rPr>
              <w:t>Assessment criteria</w:t>
            </w:r>
            <w:r>
              <w:rPr>
                <w:noProof/>
                <w:webHidden/>
              </w:rPr>
              <w:tab/>
            </w:r>
            <w:r>
              <w:rPr>
                <w:noProof/>
                <w:webHidden/>
              </w:rPr>
              <w:fldChar w:fldCharType="begin"/>
            </w:r>
            <w:r>
              <w:rPr>
                <w:noProof/>
                <w:webHidden/>
              </w:rPr>
              <w:instrText xml:space="preserve"> PAGEREF _Toc202799132 \h </w:instrText>
            </w:r>
            <w:r>
              <w:rPr>
                <w:noProof/>
                <w:webHidden/>
              </w:rPr>
            </w:r>
            <w:r>
              <w:rPr>
                <w:noProof/>
                <w:webHidden/>
              </w:rPr>
              <w:fldChar w:fldCharType="separate"/>
            </w:r>
            <w:r>
              <w:rPr>
                <w:noProof/>
                <w:webHidden/>
              </w:rPr>
              <w:t>15</w:t>
            </w:r>
            <w:r>
              <w:rPr>
                <w:noProof/>
                <w:webHidden/>
              </w:rPr>
              <w:fldChar w:fldCharType="end"/>
            </w:r>
          </w:hyperlink>
        </w:p>
        <w:p w14:paraId="383AF38B" w14:textId="33E19CAB" w:rsidR="00D1062B" w:rsidRDefault="00D1062B">
          <w:pPr>
            <w:pStyle w:val="TOC3"/>
            <w:rPr>
              <w:noProof/>
              <w:color w:val="auto"/>
              <w:kern w:val="2"/>
              <w:sz w:val="24"/>
              <w:szCs w:val="24"/>
              <w:lang w:eastAsia="en-AU"/>
              <w14:ligatures w14:val="standardContextual"/>
            </w:rPr>
          </w:pPr>
          <w:hyperlink w:anchor="_Toc202799133" w:history="1">
            <w:r w:rsidRPr="002E530D">
              <w:rPr>
                <w:rStyle w:val="Hyperlink"/>
                <w:noProof/>
              </w:rPr>
              <w:t>2.6.1</w:t>
            </w:r>
            <w:r>
              <w:rPr>
                <w:noProof/>
                <w:color w:val="auto"/>
                <w:kern w:val="2"/>
                <w:sz w:val="24"/>
                <w:szCs w:val="24"/>
                <w:lang w:eastAsia="en-AU"/>
                <w14:ligatures w14:val="standardContextual"/>
              </w:rPr>
              <w:tab/>
            </w:r>
            <w:r w:rsidRPr="002E530D">
              <w:rPr>
                <w:rStyle w:val="Hyperlink"/>
                <w:noProof/>
              </w:rPr>
              <w:t>Expression of Interest assessment</w:t>
            </w:r>
            <w:r>
              <w:rPr>
                <w:noProof/>
                <w:webHidden/>
              </w:rPr>
              <w:tab/>
            </w:r>
            <w:r>
              <w:rPr>
                <w:noProof/>
                <w:webHidden/>
              </w:rPr>
              <w:fldChar w:fldCharType="begin"/>
            </w:r>
            <w:r>
              <w:rPr>
                <w:noProof/>
                <w:webHidden/>
              </w:rPr>
              <w:instrText xml:space="preserve"> PAGEREF _Toc202799133 \h </w:instrText>
            </w:r>
            <w:r>
              <w:rPr>
                <w:noProof/>
                <w:webHidden/>
              </w:rPr>
            </w:r>
            <w:r>
              <w:rPr>
                <w:noProof/>
                <w:webHidden/>
              </w:rPr>
              <w:fldChar w:fldCharType="separate"/>
            </w:r>
            <w:r>
              <w:rPr>
                <w:noProof/>
                <w:webHidden/>
              </w:rPr>
              <w:t>15</w:t>
            </w:r>
            <w:r>
              <w:rPr>
                <w:noProof/>
                <w:webHidden/>
              </w:rPr>
              <w:fldChar w:fldCharType="end"/>
            </w:r>
          </w:hyperlink>
        </w:p>
        <w:p w14:paraId="489DFBA1" w14:textId="5673412D" w:rsidR="00D1062B" w:rsidRDefault="00D1062B">
          <w:pPr>
            <w:pStyle w:val="TOC3"/>
            <w:rPr>
              <w:noProof/>
              <w:color w:val="auto"/>
              <w:kern w:val="2"/>
              <w:sz w:val="24"/>
              <w:szCs w:val="24"/>
              <w:lang w:eastAsia="en-AU"/>
              <w14:ligatures w14:val="standardContextual"/>
            </w:rPr>
          </w:pPr>
          <w:hyperlink w:anchor="_Toc202799134" w:history="1">
            <w:r w:rsidRPr="002E530D">
              <w:rPr>
                <w:rStyle w:val="Hyperlink"/>
                <w:noProof/>
              </w:rPr>
              <w:t>2.6.2</w:t>
            </w:r>
            <w:r>
              <w:rPr>
                <w:noProof/>
                <w:color w:val="auto"/>
                <w:kern w:val="2"/>
                <w:sz w:val="24"/>
                <w:szCs w:val="24"/>
                <w:lang w:eastAsia="en-AU"/>
                <w14:ligatures w14:val="standardContextual"/>
              </w:rPr>
              <w:tab/>
            </w:r>
            <w:r w:rsidRPr="002E530D">
              <w:rPr>
                <w:rStyle w:val="Hyperlink"/>
                <w:noProof/>
              </w:rPr>
              <w:t>Application Assessment criteria (only for shortlisted applicants)</w:t>
            </w:r>
            <w:r>
              <w:rPr>
                <w:noProof/>
                <w:webHidden/>
              </w:rPr>
              <w:tab/>
            </w:r>
            <w:r>
              <w:rPr>
                <w:noProof/>
                <w:webHidden/>
              </w:rPr>
              <w:fldChar w:fldCharType="begin"/>
            </w:r>
            <w:r>
              <w:rPr>
                <w:noProof/>
                <w:webHidden/>
              </w:rPr>
              <w:instrText xml:space="preserve"> PAGEREF _Toc202799134 \h </w:instrText>
            </w:r>
            <w:r>
              <w:rPr>
                <w:noProof/>
                <w:webHidden/>
              </w:rPr>
            </w:r>
            <w:r>
              <w:rPr>
                <w:noProof/>
                <w:webHidden/>
              </w:rPr>
              <w:fldChar w:fldCharType="separate"/>
            </w:r>
            <w:r>
              <w:rPr>
                <w:noProof/>
                <w:webHidden/>
              </w:rPr>
              <w:t>15</w:t>
            </w:r>
            <w:r>
              <w:rPr>
                <w:noProof/>
                <w:webHidden/>
              </w:rPr>
              <w:fldChar w:fldCharType="end"/>
            </w:r>
          </w:hyperlink>
        </w:p>
        <w:p w14:paraId="6FCB2B0C" w14:textId="4959D34D" w:rsidR="00D1062B" w:rsidRDefault="00D1062B">
          <w:pPr>
            <w:pStyle w:val="TOC2"/>
            <w:rPr>
              <w:rFonts w:eastAsiaTheme="minorEastAsia" w:cstheme="minorBidi"/>
              <w:noProof/>
              <w:color w:val="auto"/>
              <w:kern w:val="2"/>
              <w:sz w:val="24"/>
              <w:szCs w:val="24"/>
              <w:lang w:eastAsia="en-AU"/>
              <w14:ligatures w14:val="standardContextual"/>
            </w:rPr>
          </w:pPr>
          <w:hyperlink w:anchor="_Toc202799135" w:history="1">
            <w:r w:rsidRPr="002E530D">
              <w:rPr>
                <w:rStyle w:val="Hyperlink"/>
                <w:noProof/>
              </w:rPr>
              <w:t>2.7</w:t>
            </w:r>
            <w:r>
              <w:rPr>
                <w:rFonts w:eastAsiaTheme="minorEastAsia" w:cstheme="minorBidi"/>
                <w:noProof/>
                <w:color w:val="auto"/>
                <w:kern w:val="2"/>
                <w:sz w:val="24"/>
                <w:szCs w:val="24"/>
                <w:lang w:eastAsia="en-AU"/>
                <w14:ligatures w14:val="standardContextual"/>
              </w:rPr>
              <w:tab/>
            </w:r>
            <w:r w:rsidRPr="002E530D">
              <w:rPr>
                <w:rStyle w:val="Hyperlink"/>
                <w:noProof/>
              </w:rPr>
              <w:t>Inclusive and accessible event checklist</w:t>
            </w:r>
            <w:r>
              <w:rPr>
                <w:noProof/>
                <w:webHidden/>
              </w:rPr>
              <w:tab/>
            </w:r>
            <w:r>
              <w:rPr>
                <w:noProof/>
                <w:webHidden/>
              </w:rPr>
              <w:fldChar w:fldCharType="begin"/>
            </w:r>
            <w:r>
              <w:rPr>
                <w:noProof/>
                <w:webHidden/>
              </w:rPr>
              <w:instrText xml:space="preserve"> PAGEREF _Toc202799135 \h </w:instrText>
            </w:r>
            <w:r>
              <w:rPr>
                <w:noProof/>
                <w:webHidden/>
              </w:rPr>
            </w:r>
            <w:r>
              <w:rPr>
                <w:noProof/>
                <w:webHidden/>
              </w:rPr>
              <w:fldChar w:fldCharType="separate"/>
            </w:r>
            <w:r>
              <w:rPr>
                <w:noProof/>
                <w:webHidden/>
              </w:rPr>
              <w:t>17</w:t>
            </w:r>
            <w:r>
              <w:rPr>
                <w:noProof/>
                <w:webHidden/>
              </w:rPr>
              <w:fldChar w:fldCharType="end"/>
            </w:r>
          </w:hyperlink>
        </w:p>
        <w:p w14:paraId="603F6A36" w14:textId="08AA17D2" w:rsidR="00D1062B" w:rsidRDefault="00D1062B">
          <w:pPr>
            <w:pStyle w:val="TOC2"/>
            <w:rPr>
              <w:rFonts w:eastAsiaTheme="minorEastAsia" w:cstheme="minorBidi"/>
              <w:noProof/>
              <w:color w:val="auto"/>
              <w:kern w:val="2"/>
              <w:sz w:val="24"/>
              <w:szCs w:val="24"/>
              <w:lang w:eastAsia="en-AU"/>
              <w14:ligatures w14:val="standardContextual"/>
            </w:rPr>
          </w:pPr>
          <w:hyperlink w:anchor="_Toc202799136" w:history="1">
            <w:r w:rsidRPr="002E530D">
              <w:rPr>
                <w:rStyle w:val="Hyperlink"/>
                <w:noProof/>
              </w:rPr>
              <w:t>2.8</w:t>
            </w:r>
            <w:r>
              <w:rPr>
                <w:rFonts w:eastAsiaTheme="minorEastAsia" w:cstheme="minorBidi"/>
                <w:noProof/>
                <w:color w:val="auto"/>
                <w:kern w:val="2"/>
                <w:sz w:val="24"/>
                <w:szCs w:val="24"/>
                <w:lang w:eastAsia="en-AU"/>
                <w14:ligatures w14:val="standardContextual"/>
              </w:rPr>
              <w:tab/>
            </w:r>
            <w:r w:rsidRPr="002E530D">
              <w:rPr>
                <w:rStyle w:val="Hyperlink"/>
                <w:noProof/>
              </w:rPr>
              <w:t>Draft event run sheet</w:t>
            </w:r>
            <w:r>
              <w:rPr>
                <w:noProof/>
                <w:webHidden/>
              </w:rPr>
              <w:tab/>
            </w:r>
            <w:r>
              <w:rPr>
                <w:noProof/>
                <w:webHidden/>
              </w:rPr>
              <w:fldChar w:fldCharType="begin"/>
            </w:r>
            <w:r>
              <w:rPr>
                <w:noProof/>
                <w:webHidden/>
              </w:rPr>
              <w:instrText xml:space="preserve"> PAGEREF _Toc202799136 \h </w:instrText>
            </w:r>
            <w:r>
              <w:rPr>
                <w:noProof/>
                <w:webHidden/>
              </w:rPr>
            </w:r>
            <w:r>
              <w:rPr>
                <w:noProof/>
                <w:webHidden/>
              </w:rPr>
              <w:fldChar w:fldCharType="separate"/>
            </w:r>
            <w:r>
              <w:rPr>
                <w:noProof/>
                <w:webHidden/>
              </w:rPr>
              <w:t>17</w:t>
            </w:r>
            <w:r>
              <w:rPr>
                <w:noProof/>
                <w:webHidden/>
              </w:rPr>
              <w:fldChar w:fldCharType="end"/>
            </w:r>
          </w:hyperlink>
        </w:p>
        <w:p w14:paraId="7BDA8762" w14:textId="4AEE9FDA" w:rsidR="00D1062B" w:rsidRDefault="00D1062B">
          <w:pPr>
            <w:pStyle w:val="TOC1"/>
            <w:rPr>
              <w:rFonts w:eastAsiaTheme="minorEastAsia" w:cstheme="minorBidi"/>
              <w:b w:val="0"/>
              <w:noProof/>
              <w:color w:val="auto"/>
              <w:kern w:val="2"/>
              <w:sz w:val="24"/>
              <w:szCs w:val="24"/>
              <w:lang w:eastAsia="en-AU"/>
              <w14:ligatures w14:val="standardContextual"/>
            </w:rPr>
          </w:pPr>
          <w:hyperlink w:anchor="_Toc202799137" w:history="1">
            <w:r w:rsidRPr="002E530D">
              <w:rPr>
                <w:rStyle w:val="Hyperlink"/>
                <w:noProof/>
              </w:rPr>
              <w:t>Application process</w:t>
            </w:r>
            <w:r>
              <w:rPr>
                <w:noProof/>
                <w:webHidden/>
              </w:rPr>
              <w:tab/>
            </w:r>
            <w:r>
              <w:rPr>
                <w:noProof/>
                <w:webHidden/>
              </w:rPr>
              <w:fldChar w:fldCharType="begin"/>
            </w:r>
            <w:r>
              <w:rPr>
                <w:noProof/>
                <w:webHidden/>
              </w:rPr>
              <w:instrText xml:space="preserve"> PAGEREF _Toc202799137 \h </w:instrText>
            </w:r>
            <w:r>
              <w:rPr>
                <w:noProof/>
                <w:webHidden/>
              </w:rPr>
            </w:r>
            <w:r>
              <w:rPr>
                <w:noProof/>
                <w:webHidden/>
              </w:rPr>
              <w:fldChar w:fldCharType="separate"/>
            </w:r>
            <w:r>
              <w:rPr>
                <w:noProof/>
                <w:webHidden/>
              </w:rPr>
              <w:t>19</w:t>
            </w:r>
            <w:r>
              <w:rPr>
                <w:noProof/>
                <w:webHidden/>
              </w:rPr>
              <w:fldChar w:fldCharType="end"/>
            </w:r>
          </w:hyperlink>
        </w:p>
        <w:p w14:paraId="0988BEC7" w14:textId="7D4267C5" w:rsidR="00D1062B" w:rsidRDefault="00D1062B">
          <w:pPr>
            <w:pStyle w:val="TOC1"/>
            <w:rPr>
              <w:rFonts w:eastAsiaTheme="minorEastAsia" w:cstheme="minorBidi"/>
              <w:b w:val="0"/>
              <w:noProof/>
              <w:color w:val="auto"/>
              <w:kern w:val="2"/>
              <w:sz w:val="24"/>
              <w:szCs w:val="24"/>
              <w:lang w:eastAsia="en-AU"/>
              <w14:ligatures w14:val="standardContextual"/>
            </w:rPr>
          </w:pPr>
          <w:hyperlink w:anchor="_Toc202799138" w:history="1">
            <w:r w:rsidRPr="002E530D">
              <w:rPr>
                <w:rStyle w:val="Hyperlink"/>
                <w:noProof/>
              </w:rPr>
              <w:t>3</w:t>
            </w:r>
            <w:r>
              <w:rPr>
                <w:rFonts w:eastAsiaTheme="minorEastAsia" w:cstheme="minorBidi"/>
                <w:b w:val="0"/>
                <w:noProof/>
                <w:color w:val="auto"/>
                <w:kern w:val="2"/>
                <w:sz w:val="24"/>
                <w:szCs w:val="24"/>
                <w:lang w:eastAsia="en-AU"/>
                <w14:ligatures w14:val="standardContextual"/>
              </w:rPr>
              <w:tab/>
            </w:r>
            <w:r w:rsidRPr="002E530D">
              <w:rPr>
                <w:rStyle w:val="Hyperlink"/>
                <w:noProof/>
              </w:rPr>
              <w:t>Expression of Interest and Application process</w:t>
            </w:r>
            <w:r>
              <w:rPr>
                <w:noProof/>
                <w:webHidden/>
              </w:rPr>
              <w:tab/>
            </w:r>
            <w:r>
              <w:rPr>
                <w:noProof/>
                <w:webHidden/>
              </w:rPr>
              <w:fldChar w:fldCharType="begin"/>
            </w:r>
            <w:r>
              <w:rPr>
                <w:noProof/>
                <w:webHidden/>
              </w:rPr>
              <w:instrText xml:space="preserve"> PAGEREF _Toc202799138 \h </w:instrText>
            </w:r>
            <w:r>
              <w:rPr>
                <w:noProof/>
                <w:webHidden/>
              </w:rPr>
            </w:r>
            <w:r>
              <w:rPr>
                <w:noProof/>
                <w:webHidden/>
              </w:rPr>
              <w:fldChar w:fldCharType="separate"/>
            </w:r>
            <w:r>
              <w:rPr>
                <w:noProof/>
                <w:webHidden/>
              </w:rPr>
              <w:t>20</w:t>
            </w:r>
            <w:r>
              <w:rPr>
                <w:noProof/>
                <w:webHidden/>
              </w:rPr>
              <w:fldChar w:fldCharType="end"/>
            </w:r>
          </w:hyperlink>
        </w:p>
        <w:p w14:paraId="5E0B9BA7" w14:textId="65A3E3CF" w:rsidR="00D1062B" w:rsidRDefault="00D1062B">
          <w:pPr>
            <w:pStyle w:val="TOC2"/>
            <w:rPr>
              <w:rFonts w:eastAsiaTheme="minorEastAsia" w:cstheme="minorBidi"/>
              <w:noProof/>
              <w:color w:val="auto"/>
              <w:kern w:val="2"/>
              <w:sz w:val="24"/>
              <w:szCs w:val="24"/>
              <w:lang w:eastAsia="en-AU"/>
              <w14:ligatures w14:val="standardContextual"/>
            </w:rPr>
          </w:pPr>
          <w:hyperlink w:anchor="_Toc202799139" w:history="1">
            <w:r w:rsidRPr="002E530D">
              <w:rPr>
                <w:rStyle w:val="Hyperlink"/>
                <w:noProof/>
              </w:rPr>
              <w:t>3.1</w:t>
            </w:r>
            <w:r>
              <w:rPr>
                <w:rFonts w:eastAsiaTheme="minorEastAsia" w:cstheme="minorBidi"/>
                <w:noProof/>
                <w:color w:val="auto"/>
                <w:kern w:val="2"/>
                <w:sz w:val="24"/>
                <w:szCs w:val="24"/>
                <w:lang w:eastAsia="en-AU"/>
                <w14:ligatures w14:val="standardContextual"/>
              </w:rPr>
              <w:tab/>
            </w:r>
            <w:r w:rsidRPr="002E530D">
              <w:rPr>
                <w:rStyle w:val="Hyperlink"/>
                <w:noProof/>
              </w:rPr>
              <w:t>How to apply</w:t>
            </w:r>
            <w:r>
              <w:rPr>
                <w:noProof/>
                <w:webHidden/>
              </w:rPr>
              <w:tab/>
            </w:r>
            <w:r>
              <w:rPr>
                <w:noProof/>
                <w:webHidden/>
              </w:rPr>
              <w:fldChar w:fldCharType="begin"/>
            </w:r>
            <w:r>
              <w:rPr>
                <w:noProof/>
                <w:webHidden/>
              </w:rPr>
              <w:instrText xml:space="preserve"> PAGEREF _Toc202799139 \h </w:instrText>
            </w:r>
            <w:r>
              <w:rPr>
                <w:noProof/>
                <w:webHidden/>
              </w:rPr>
            </w:r>
            <w:r>
              <w:rPr>
                <w:noProof/>
                <w:webHidden/>
              </w:rPr>
              <w:fldChar w:fldCharType="separate"/>
            </w:r>
            <w:r>
              <w:rPr>
                <w:noProof/>
                <w:webHidden/>
              </w:rPr>
              <w:t>20</w:t>
            </w:r>
            <w:r>
              <w:rPr>
                <w:noProof/>
                <w:webHidden/>
              </w:rPr>
              <w:fldChar w:fldCharType="end"/>
            </w:r>
          </w:hyperlink>
        </w:p>
        <w:p w14:paraId="7E5F3AD1" w14:textId="3CBE7866" w:rsidR="00D1062B" w:rsidRDefault="00D1062B">
          <w:pPr>
            <w:pStyle w:val="TOC3"/>
            <w:rPr>
              <w:noProof/>
              <w:color w:val="auto"/>
              <w:kern w:val="2"/>
              <w:sz w:val="24"/>
              <w:szCs w:val="24"/>
              <w:lang w:eastAsia="en-AU"/>
              <w14:ligatures w14:val="standardContextual"/>
            </w:rPr>
          </w:pPr>
          <w:hyperlink w:anchor="_Toc202799140" w:history="1">
            <w:r w:rsidRPr="002E530D">
              <w:rPr>
                <w:rStyle w:val="Hyperlink"/>
                <w:noProof/>
              </w:rPr>
              <w:t>3.1.1</w:t>
            </w:r>
            <w:r>
              <w:rPr>
                <w:noProof/>
                <w:color w:val="auto"/>
                <w:kern w:val="2"/>
                <w:sz w:val="24"/>
                <w:szCs w:val="24"/>
                <w:lang w:eastAsia="en-AU"/>
                <w14:ligatures w14:val="standardContextual"/>
              </w:rPr>
              <w:tab/>
            </w:r>
            <w:r w:rsidRPr="002E530D">
              <w:rPr>
                <w:rStyle w:val="Hyperlink"/>
                <w:noProof/>
              </w:rPr>
              <w:t>Stage One - Expression of Interest Application</w:t>
            </w:r>
            <w:r>
              <w:rPr>
                <w:noProof/>
                <w:webHidden/>
              </w:rPr>
              <w:tab/>
            </w:r>
            <w:r>
              <w:rPr>
                <w:noProof/>
                <w:webHidden/>
              </w:rPr>
              <w:fldChar w:fldCharType="begin"/>
            </w:r>
            <w:r>
              <w:rPr>
                <w:noProof/>
                <w:webHidden/>
              </w:rPr>
              <w:instrText xml:space="preserve"> PAGEREF _Toc202799140 \h </w:instrText>
            </w:r>
            <w:r>
              <w:rPr>
                <w:noProof/>
                <w:webHidden/>
              </w:rPr>
            </w:r>
            <w:r>
              <w:rPr>
                <w:noProof/>
                <w:webHidden/>
              </w:rPr>
              <w:fldChar w:fldCharType="separate"/>
            </w:r>
            <w:r>
              <w:rPr>
                <w:noProof/>
                <w:webHidden/>
              </w:rPr>
              <w:t>20</w:t>
            </w:r>
            <w:r>
              <w:rPr>
                <w:noProof/>
                <w:webHidden/>
              </w:rPr>
              <w:fldChar w:fldCharType="end"/>
            </w:r>
          </w:hyperlink>
        </w:p>
        <w:p w14:paraId="26606C5F" w14:textId="47D73C4D" w:rsidR="00D1062B" w:rsidRDefault="00D1062B">
          <w:pPr>
            <w:pStyle w:val="TOC3"/>
            <w:rPr>
              <w:noProof/>
              <w:color w:val="auto"/>
              <w:kern w:val="2"/>
              <w:sz w:val="24"/>
              <w:szCs w:val="24"/>
              <w:lang w:eastAsia="en-AU"/>
              <w14:ligatures w14:val="standardContextual"/>
            </w:rPr>
          </w:pPr>
          <w:hyperlink w:anchor="_Toc202799141" w:history="1">
            <w:r w:rsidRPr="002E530D">
              <w:rPr>
                <w:rStyle w:val="Hyperlink"/>
                <w:noProof/>
              </w:rPr>
              <w:t>3.1.2</w:t>
            </w:r>
            <w:r>
              <w:rPr>
                <w:noProof/>
                <w:color w:val="auto"/>
                <w:kern w:val="2"/>
                <w:sz w:val="24"/>
                <w:szCs w:val="24"/>
                <w:lang w:eastAsia="en-AU"/>
                <w14:ligatures w14:val="standardContextual"/>
              </w:rPr>
              <w:tab/>
            </w:r>
            <w:r w:rsidRPr="002E530D">
              <w:rPr>
                <w:rStyle w:val="Hyperlink"/>
                <w:noProof/>
              </w:rPr>
              <w:t>Stage Two – Full Grant Application (shortlisted applicants only)</w:t>
            </w:r>
            <w:r>
              <w:rPr>
                <w:noProof/>
                <w:webHidden/>
              </w:rPr>
              <w:tab/>
            </w:r>
            <w:r>
              <w:rPr>
                <w:noProof/>
                <w:webHidden/>
              </w:rPr>
              <w:fldChar w:fldCharType="begin"/>
            </w:r>
            <w:r>
              <w:rPr>
                <w:noProof/>
                <w:webHidden/>
              </w:rPr>
              <w:instrText xml:space="preserve"> PAGEREF _Toc202799141 \h </w:instrText>
            </w:r>
            <w:r>
              <w:rPr>
                <w:noProof/>
                <w:webHidden/>
              </w:rPr>
            </w:r>
            <w:r>
              <w:rPr>
                <w:noProof/>
                <w:webHidden/>
              </w:rPr>
              <w:fldChar w:fldCharType="separate"/>
            </w:r>
            <w:r>
              <w:rPr>
                <w:noProof/>
                <w:webHidden/>
              </w:rPr>
              <w:t>21</w:t>
            </w:r>
            <w:r>
              <w:rPr>
                <w:noProof/>
                <w:webHidden/>
              </w:rPr>
              <w:fldChar w:fldCharType="end"/>
            </w:r>
          </w:hyperlink>
        </w:p>
        <w:p w14:paraId="5C2A4982" w14:textId="3F7D0698" w:rsidR="00D1062B" w:rsidRDefault="00D1062B">
          <w:pPr>
            <w:pStyle w:val="TOC1"/>
            <w:rPr>
              <w:rFonts w:eastAsiaTheme="minorEastAsia" w:cstheme="minorBidi"/>
              <w:b w:val="0"/>
              <w:noProof/>
              <w:color w:val="auto"/>
              <w:kern w:val="2"/>
              <w:sz w:val="24"/>
              <w:szCs w:val="24"/>
              <w:lang w:eastAsia="en-AU"/>
              <w14:ligatures w14:val="standardContextual"/>
            </w:rPr>
          </w:pPr>
          <w:hyperlink w:anchor="_Toc202799142" w:history="1">
            <w:r w:rsidRPr="002E530D">
              <w:rPr>
                <w:rStyle w:val="Hyperlink"/>
                <w:noProof/>
              </w:rPr>
              <w:t>Assessment process</w:t>
            </w:r>
            <w:r>
              <w:rPr>
                <w:noProof/>
                <w:webHidden/>
              </w:rPr>
              <w:tab/>
            </w:r>
            <w:r>
              <w:rPr>
                <w:noProof/>
                <w:webHidden/>
              </w:rPr>
              <w:fldChar w:fldCharType="begin"/>
            </w:r>
            <w:r>
              <w:rPr>
                <w:noProof/>
                <w:webHidden/>
              </w:rPr>
              <w:instrText xml:space="preserve"> PAGEREF _Toc202799142 \h </w:instrText>
            </w:r>
            <w:r>
              <w:rPr>
                <w:noProof/>
                <w:webHidden/>
              </w:rPr>
            </w:r>
            <w:r>
              <w:rPr>
                <w:noProof/>
                <w:webHidden/>
              </w:rPr>
              <w:fldChar w:fldCharType="separate"/>
            </w:r>
            <w:r>
              <w:rPr>
                <w:noProof/>
                <w:webHidden/>
              </w:rPr>
              <w:t>22</w:t>
            </w:r>
            <w:r>
              <w:rPr>
                <w:noProof/>
                <w:webHidden/>
              </w:rPr>
              <w:fldChar w:fldCharType="end"/>
            </w:r>
          </w:hyperlink>
        </w:p>
        <w:p w14:paraId="5D52E7A0" w14:textId="7528F2A2" w:rsidR="00D1062B" w:rsidRDefault="00D1062B">
          <w:pPr>
            <w:pStyle w:val="TOC1"/>
            <w:rPr>
              <w:rFonts w:eastAsiaTheme="minorEastAsia" w:cstheme="minorBidi"/>
              <w:b w:val="0"/>
              <w:noProof/>
              <w:color w:val="auto"/>
              <w:kern w:val="2"/>
              <w:sz w:val="24"/>
              <w:szCs w:val="24"/>
              <w:lang w:eastAsia="en-AU"/>
              <w14:ligatures w14:val="standardContextual"/>
            </w:rPr>
          </w:pPr>
          <w:hyperlink w:anchor="_Toc202799143" w:history="1">
            <w:r w:rsidRPr="002E530D">
              <w:rPr>
                <w:rStyle w:val="Hyperlink"/>
                <w:noProof/>
              </w:rPr>
              <w:t>4</w:t>
            </w:r>
            <w:r>
              <w:rPr>
                <w:rFonts w:eastAsiaTheme="minorEastAsia" w:cstheme="minorBidi"/>
                <w:b w:val="0"/>
                <w:noProof/>
                <w:color w:val="auto"/>
                <w:kern w:val="2"/>
                <w:sz w:val="24"/>
                <w:szCs w:val="24"/>
                <w:lang w:eastAsia="en-AU"/>
                <w14:ligatures w14:val="standardContextual"/>
              </w:rPr>
              <w:tab/>
            </w:r>
            <w:r w:rsidRPr="002E530D">
              <w:rPr>
                <w:rStyle w:val="Hyperlink"/>
                <w:noProof/>
              </w:rPr>
              <w:t>Assessment process</w:t>
            </w:r>
            <w:r>
              <w:rPr>
                <w:noProof/>
                <w:webHidden/>
              </w:rPr>
              <w:tab/>
            </w:r>
            <w:r>
              <w:rPr>
                <w:noProof/>
                <w:webHidden/>
              </w:rPr>
              <w:fldChar w:fldCharType="begin"/>
            </w:r>
            <w:r>
              <w:rPr>
                <w:noProof/>
                <w:webHidden/>
              </w:rPr>
              <w:instrText xml:space="preserve"> PAGEREF _Toc202799143 \h </w:instrText>
            </w:r>
            <w:r>
              <w:rPr>
                <w:noProof/>
                <w:webHidden/>
              </w:rPr>
            </w:r>
            <w:r>
              <w:rPr>
                <w:noProof/>
                <w:webHidden/>
              </w:rPr>
              <w:fldChar w:fldCharType="separate"/>
            </w:r>
            <w:r>
              <w:rPr>
                <w:noProof/>
                <w:webHidden/>
              </w:rPr>
              <w:t>23</w:t>
            </w:r>
            <w:r>
              <w:rPr>
                <w:noProof/>
                <w:webHidden/>
              </w:rPr>
              <w:fldChar w:fldCharType="end"/>
            </w:r>
          </w:hyperlink>
        </w:p>
        <w:p w14:paraId="508CD870" w14:textId="62E1E99D" w:rsidR="00D1062B" w:rsidRDefault="00D1062B">
          <w:pPr>
            <w:pStyle w:val="TOC2"/>
            <w:rPr>
              <w:rFonts w:eastAsiaTheme="minorEastAsia" w:cstheme="minorBidi"/>
              <w:noProof/>
              <w:color w:val="auto"/>
              <w:kern w:val="2"/>
              <w:sz w:val="24"/>
              <w:szCs w:val="24"/>
              <w:lang w:eastAsia="en-AU"/>
              <w14:ligatures w14:val="standardContextual"/>
            </w:rPr>
          </w:pPr>
          <w:hyperlink w:anchor="_Toc202799144" w:history="1">
            <w:r w:rsidRPr="002E530D">
              <w:rPr>
                <w:rStyle w:val="Hyperlink"/>
                <w:noProof/>
              </w:rPr>
              <w:t>4.1</w:t>
            </w:r>
            <w:r>
              <w:rPr>
                <w:rFonts w:eastAsiaTheme="minorEastAsia" w:cstheme="minorBidi"/>
                <w:noProof/>
                <w:color w:val="auto"/>
                <w:kern w:val="2"/>
                <w:sz w:val="24"/>
                <w:szCs w:val="24"/>
                <w:lang w:eastAsia="en-AU"/>
                <w14:ligatures w14:val="standardContextual"/>
              </w:rPr>
              <w:tab/>
            </w:r>
            <w:r w:rsidRPr="002E530D">
              <w:rPr>
                <w:rStyle w:val="Hyperlink"/>
                <w:noProof/>
              </w:rPr>
              <w:t>Assessment of grant applications</w:t>
            </w:r>
            <w:r>
              <w:rPr>
                <w:noProof/>
                <w:webHidden/>
              </w:rPr>
              <w:tab/>
            </w:r>
            <w:r>
              <w:rPr>
                <w:noProof/>
                <w:webHidden/>
              </w:rPr>
              <w:fldChar w:fldCharType="begin"/>
            </w:r>
            <w:r>
              <w:rPr>
                <w:noProof/>
                <w:webHidden/>
              </w:rPr>
              <w:instrText xml:space="preserve"> PAGEREF _Toc202799144 \h </w:instrText>
            </w:r>
            <w:r>
              <w:rPr>
                <w:noProof/>
                <w:webHidden/>
              </w:rPr>
            </w:r>
            <w:r>
              <w:rPr>
                <w:noProof/>
                <w:webHidden/>
              </w:rPr>
              <w:fldChar w:fldCharType="separate"/>
            </w:r>
            <w:r>
              <w:rPr>
                <w:noProof/>
                <w:webHidden/>
              </w:rPr>
              <w:t>23</w:t>
            </w:r>
            <w:r>
              <w:rPr>
                <w:noProof/>
                <w:webHidden/>
              </w:rPr>
              <w:fldChar w:fldCharType="end"/>
            </w:r>
          </w:hyperlink>
        </w:p>
        <w:p w14:paraId="46582F6E" w14:textId="1EC0DB1C" w:rsidR="00D1062B" w:rsidRDefault="00D1062B">
          <w:pPr>
            <w:pStyle w:val="TOC3"/>
            <w:rPr>
              <w:noProof/>
              <w:color w:val="auto"/>
              <w:kern w:val="2"/>
              <w:sz w:val="24"/>
              <w:szCs w:val="24"/>
              <w:lang w:eastAsia="en-AU"/>
              <w14:ligatures w14:val="standardContextual"/>
            </w:rPr>
          </w:pPr>
          <w:hyperlink w:anchor="_Toc202799145" w:history="1">
            <w:r w:rsidRPr="002E530D">
              <w:rPr>
                <w:rStyle w:val="Hyperlink"/>
                <w:noProof/>
              </w:rPr>
              <w:t>4.1.1</w:t>
            </w:r>
            <w:r>
              <w:rPr>
                <w:noProof/>
                <w:color w:val="auto"/>
                <w:kern w:val="2"/>
                <w:sz w:val="24"/>
                <w:szCs w:val="24"/>
                <w:lang w:eastAsia="en-AU"/>
                <w14:ligatures w14:val="standardContextual"/>
              </w:rPr>
              <w:tab/>
            </w:r>
            <w:r w:rsidRPr="002E530D">
              <w:rPr>
                <w:rStyle w:val="Hyperlink"/>
                <w:noProof/>
              </w:rPr>
              <w:t>Stage One – Expression of Interest Application</w:t>
            </w:r>
            <w:r>
              <w:rPr>
                <w:noProof/>
                <w:webHidden/>
              </w:rPr>
              <w:tab/>
            </w:r>
            <w:r>
              <w:rPr>
                <w:noProof/>
                <w:webHidden/>
              </w:rPr>
              <w:fldChar w:fldCharType="begin"/>
            </w:r>
            <w:r>
              <w:rPr>
                <w:noProof/>
                <w:webHidden/>
              </w:rPr>
              <w:instrText xml:space="preserve"> PAGEREF _Toc202799145 \h </w:instrText>
            </w:r>
            <w:r>
              <w:rPr>
                <w:noProof/>
                <w:webHidden/>
              </w:rPr>
            </w:r>
            <w:r>
              <w:rPr>
                <w:noProof/>
                <w:webHidden/>
              </w:rPr>
              <w:fldChar w:fldCharType="separate"/>
            </w:r>
            <w:r>
              <w:rPr>
                <w:noProof/>
                <w:webHidden/>
              </w:rPr>
              <w:t>23</w:t>
            </w:r>
            <w:r>
              <w:rPr>
                <w:noProof/>
                <w:webHidden/>
              </w:rPr>
              <w:fldChar w:fldCharType="end"/>
            </w:r>
          </w:hyperlink>
        </w:p>
        <w:p w14:paraId="40207AA2" w14:textId="7B97D2E3" w:rsidR="00D1062B" w:rsidRDefault="00D1062B">
          <w:pPr>
            <w:pStyle w:val="TOC3"/>
            <w:rPr>
              <w:noProof/>
              <w:color w:val="auto"/>
              <w:kern w:val="2"/>
              <w:sz w:val="24"/>
              <w:szCs w:val="24"/>
              <w:lang w:eastAsia="en-AU"/>
              <w14:ligatures w14:val="standardContextual"/>
            </w:rPr>
          </w:pPr>
          <w:hyperlink w:anchor="_Toc202799146" w:history="1">
            <w:r w:rsidRPr="002E530D">
              <w:rPr>
                <w:rStyle w:val="Hyperlink"/>
                <w:noProof/>
              </w:rPr>
              <w:t>4.1.2</w:t>
            </w:r>
            <w:r>
              <w:rPr>
                <w:noProof/>
                <w:color w:val="auto"/>
                <w:kern w:val="2"/>
                <w:sz w:val="24"/>
                <w:szCs w:val="24"/>
                <w:lang w:eastAsia="en-AU"/>
                <w14:ligatures w14:val="standardContextual"/>
              </w:rPr>
              <w:tab/>
            </w:r>
            <w:r w:rsidRPr="002E530D">
              <w:rPr>
                <w:rStyle w:val="Hyperlink"/>
                <w:noProof/>
              </w:rPr>
              <w:t>Stage Two – Full Grant Application Assessment</w:t>
            </w:r>
            <w:r>
              <w:rPr>
                <w:noProof/>
                <w:webHidden/>
              </w:rPr>
              <w:tab/>
            </w:r>
            <w:r>
              <w:rPr>
                <w:noProof/>
                <w:webHidden/>
              </w:rPr>
              <w:fldChar w:fldCharType="begin"/>
            </w:r>
            <w:r>
              <w:rPr>
                <w:noProof/>
                <w:webHidden/>
              </w:rPr>
              <w:instrText xml:space="preserve"> PAGEREF _Toc202799146 \h </w:instrText>
            </w:r>
            <w:r>
              <w:rPr>
                <w:noProof/>
                <w:webHidden/>
              </w:rPr>
            </w:r>
            <w:r>
              <w:rPr>
                <w:noProof/>
                <w:webHidden/>
              </w:rPr>
              <w:fldChar w:fldCharType="separate"/>
            </w:r>
            <w:r>
              <w:rPr>
                <w:noProof/>
                <w:webHidden/>
              </w:rPr>
              <w:t>23</w:t>
            </w:r>
            <w:r>
              <w:rPr>
                <w:noProof/>
                <w:webHidden/>
              </w:rPr>
              <w:fldChar w:fldCharType="end"/>
            </w:r>
          </w:hyperlink>
        </w:p>
        <w:p w14:paraId="390D735E" w14:textId="4AB86B53" w:rsidR="00D1062B" w:rsidRDefault="00D1062B">
          <w:pPr>
            <w:pStyle w:val="TOC3"/>
            <w:rPr>
              <w:noProof/>
              <w:color w:val="auto"/>
              <w:kern w:val="2"/>
              <w:sz w:val="24"/>
              <w:szCs w:val="24"/>
              <w:lang w:eastAsia="en-AU"/>
              <w14:ligatures w14:val="standardContextual"/>
            </w:rPr>
          </w:pPr>
          <w:hyperlink w:anchor="_Toc202799147" w:history="1">
            <w:r w:rsidRPr="002E530D">
              <w:rPr>
                <w:rStyle w:val="Hyperlink"/>
                <w:noProof/>
              </w:rPr>
              <w:t>4.1.3</w:t>
            </w:r>
            <w:r>
              <w:rPr>
                <w:noProof/>
                <w:color w:val="auto"/>
                <w:kern w:val="2"/>
                <w:sz w:val="24"/>
                <w:szCs w:val="24"/>
                <w:lang w:eastAsia="en-AU"/>
                <w14:ligatures w14:val="standardContextual"/>
              </w:rPr>
              <w:tab/>
            </w:r>
            <w:r w:rsidRPr="002E530D">
              <w:rPr>
                <w:rStyle w:val="Hyperlink"/>
                <w:noProof/>
              </w:rPr>
              <w:t>Stage Three – Assessment Panel recommendations</w:t>
            </w:r>
            <w:r>
              <w:rPr>
                <w:noProof/>
                <w:webHidden/>
              </w:rPr>
              <w:tab/>
            </w:r>
            <w:r>
              <w:rPr>
                <w:noProof/>
                <w:webHidden/>
              </w:rPr>
              <w:fldChar w:fldCharType="begin"/>
            </w:r>
            <w:r>
              <w:rPr>
                <w:noProof/>
                <w:webHidden/>
              </w:rPr>
              <w:instrText xml:space="preserve"> PAGEREF _Toc202799147 \h </w:instrText>
            </w:r>
            <w:r>
              <w:rPr>
                <w:noProof/>
                <w:webHidden/>
              </w:rPr>
            </w:r>
            <w:r>
              <w:rPr>
                <w:noProof/>
                <w:webHidden/>
              </w:rPr>
              <w:fldChar w:fldCharType="separate"/>
            </w:r>
            <w:r>
              <w:rPr>
                <w:noProof/>
                <w:webHidden/>
              </w:rPr>
              <w:t>24</w:t>
            </w:r>
            <w:r>
              <w:rPr>
                <w:noProof/>
                <w:webHidden/>
              </w:rPr>
              <w:fldChar w:fldCharType="end"/>
            </w:r>
          </w:hyperlink>
        </w:p>
        <w:p w14:paraId="540FA0CF" w14:textId="01F585D5" w:rsidR="00D1062B" w:rsidRDefault="00D1062B">
          <w:pPr>
            <w:pStyle w:val="TOC2"/>
            <w:rPr>
              <w:rFonts w:eastAsiaTheme="minorEastAsia" w:cstheme="minorBidi"/>
              <w:noProof/>
              <w:color w:val="auto"/>
              <w:kern w:val="2"/>
              <w:sz w:val="24"/>
              <w:szCs w:val="24"/>
              <w:lang w:eastAsia="en-AU"/>
              <w14:ligatures w14:val="standardContextual"/>
            </w:rPr>
          </w:pPr>
          <w:hyperlink w:anchor="_Toc202799148" w:history="1">
            <w:r w:rsidRPr="002E530D">
              <w:rPr>
                <w:rStyle w:val="Hyperlink"/>
                <w:noProof/>
              </w:rPr>
              <w:t>4.2</w:t>
            </w:r>
            <w:r>
              <w:rPr>
                <w:rFonts w:eastAsiaTheme="minorEastAsia" w:cstheme="minorBidi"/>
                <w:noProof/>
                <w:color w:val="auto"/>
                <w:kern w:val="2"/>
                <w:sz w:val="24"/>
                <w:szCs w:val="24"/>
                <w:lang w:eastAsia="en-AU"/>
                <w14:ligatures w14:val="standardContextual"/>
              </w:rPr>
              <w:tab/>
            </w:r>
            <w:r w:rsidRPr="002E530D">
              <w:rPr>
                <w:rStyle w:val="Hyperlink"/>
                <w:noProof/>
              </w:rPr>
              <w:t>Notification of application outcome</w:t>
            </w:r>
            <w:r>
              <w:rPr>
                <w:noProof/>
                <w:webHidden/>
              </w:rPr>
              <w:tab/>
            </w:r>
            <w:r>
              <w:rPr>
                <w:noProof/>
                <w:webHidden/>
              </w:rPr>
              <w:fldChar w:fldCharType="begin"/>
            </w:r>
            <w:r>
              <w:rPr>
                <w:noProof/>
                <w:webHidden/>
              </w:rPr>
              <w:instrText xml:space="preserve"> PAGEREF _Toc202799148 \h </w:instrText>
            </w:r>
            <w:r>
              <w:rPr>
                <w:noProof/>
                <w:webHidden/>
              </w:rPr>
            </w:r>
            <w:r>
              <w:rPr>
                <w:noProof/>
                <w:webHidden/>
              </w:rPr>
              <w:fldChar w:fldCharType="separate"/>
            </w:r>
            <w:r>
              <w:rPr>
                <w:noProof/>
                <w:webHidden/>
              </w:rPr>
              <w:t>24</w:t>
            </w:r>
            <w:r>
              <w:rPr>
                <w:noProof/>
                <w:webHidden/>
              </w:rPr>
              <w:fldChar w:fldCharType="end"/>
            </w:r>
          </w:hyperlink>
        </w:p>
        <w:p w14:paraId="7698FFDC" w14:textId="5FF96A71" w:rsidR="00D1062B" w:rsidRDefault="00D1062B">
          <w:pPr>
            <w:pStyle w:val="TOC2"/>
            <w:rPr>
              <w:rFonts w:eastAsiaTheme="minorEastAsia" w:cstheme="minorBidi"/>
              <w:noProof/>
              <w:color w:val="auto"/>
              <w:kern w:val="2"/>
              <w:sz w:val="24"/>
              <w:szCs w:val="24"/>
              <w:lang w:eastAsia="en-AU"/>
              <w14:ligatures w14:val="standardContextual"/>
            </w:rPr>
          </w:pPr>
          <w:hyperlink w:anchor="_Toc202799149" w:history="1">
            <w:r w:rsidRPr="002E530D">
              <w:rPr>
                <w:rStyle w:val="Hyperlink"/>
                <w:noProof/>
              </w:rPr>
              <w:t>4.3</w:t>
            </w:r>
            <w:r>
              <w:rPr>
                <w:rFonts w:eastAsiaTheme="minorEastAsia" w:cstheme="minorBidi"/>
                <w:noProof/>
                <w:color w:val="auto"/>
                <w:kern w:val="2"/>
                <w:sz w:val="24"/>
                <w:szCs w:val="24"/>
                <w:lang w:eastAsia="en-AU"/>
                <w14:ligatures w14:val="standardContextual"/>
              </w:rPr>
              <w:tab/>
            </w:r>
            <w:r w:rsidRPr="002E530D">
              <w:rPr>
                <w:rStyle w:val="Hyperlink"/>
                <w:noProof/>
              </w:rPr>
              <w:t>Feedback on applications</w:t>
            </w:r>
            <w:r>
              <w:rPr>
                <w:noProof/>
                <w:webHidden/>
              </w:rPr>
              <w:tab/>
            </w:r>
            <w:r>
              <w:rPr>
                <w:noProof/>
                <w:webHidden/>
              </w:rPr>
              <w:fldChar w:fldCharType="begin"/>
            </w:r>
            <w:r>
              <w:rPr>
                <w:noProof/>
                <w:webHidden/>
              </w:rPr>
              <w:instrText xml:space="preserve"> PAGEREF _Toc202799149 \h </w:instrText>
            </w:r>
            <w:r>
              <w:rPr>
                <w:noProof/>
                <w:webHidden/>
              </w:rPr>
            </w:r>
            <w:r>
              <w:rPr>
                <w:noProof/>
                <w:webHidden/>
              </w:rPr>
              <w:fldChar w:fldCharType="separate"/>
            </w:r>
            <w:r>
              <w:rPr>
                <w:noProof/>
                <w:webHidden/>
              </w:rPr>
              <w:t>24</w:t>
            </w:r>
            <w:r>
              <w:rPr>
                <w:noProof/>
                <w:webHidden/>
              </w:rPr>
              <w:fldChar w:fldCharType="end"/>
            </w:r>
          </w:hyperlink>
        </w:p>
        <w:p w14:paraId="669C92E1" w14:textId="103F9334" w:rsidR="00D1062B" w:rsidRDefault="00D1062B">
          <w:pPr>
            <w:pStyle w:val="TOC2"/>
            <w:rPr>
              <w:rFonts w:eastAsiaTheme="minorEastAsia" w:cstheme="minorBidi"/>
              <w:noProof/>
              <w:color w:val="auto"/>
              <w:kern w:val="2"/>
              <w:sz w:val="24"/>
              <w:szCs w:val="24"/>
              <w:lang w:eastAsia="en-AU"/>
              <w14:ligatures w14:val="standardContextual"/>
            </w:rPr>
          </w:pPr>
          <w:hyperlink w:anchor="_Toc202799150" w:history="1">
            <w:r w:rsidRPr="002E530D">
              <w:rPr>
                <w:rStyle w:val="Hyperlink"/>
                <w:noProof/>
              </w:rPr>
              <w:t>4.4</w:t>
            </w:r>
            <w:r>
              <w:rPr>
                <w:rFonts w:eastAsiaTheme="minorEastAsia" w:cstheme="minorBidi"/>
                <w:noProof/>
                <w:color w:val="auto"/>
                <w:kern w:val="2"/>
                <w:sz w:val="24"/>
                <w:szCs w:val="24"/>
                <w:lang w:eastAsia="en-AU"/>
                <w14:ligatures w14:val="standardContextual"/>
              </w:rPr>
              <w:tab/>
            </w:r>
            <w:r w:rsidRPr="002E530D">
              <w:rPr>
                <w:rStyle w:val="Hyperlink"/>
                <w:noProof/>
              </w:rPr>
              <w:t>Publication of grants information</w:t>
            </w:r>
            <w:r>
              <w:rPr>
                <w:noProof/>
                <w:webHidden/>
              </w:rPr>
              <w:tab/>
            </w:r>
            <w:r>
              <w:rPr>
                <w:noProof/>
                <w:webHidden/>
              </w:rPr>
              <w:fldChar w:fldCharType="begin"/>
            </w:r>
            <w:r>
              <w:rPr>
                <w:noProof/>
                <w:webHidden/>
              </w:rPr>
              <w:instrText xml:space="preserve"> PAGEREF _Toc202799150 \h </w:instrText>
            </w:r>
            <w:r>
              <w:rPr>
                <w:noProof/>
                <w:webHidden/>
              </w:rPr>
            </w:r>
            <w:r>
              <w:rPr>
                <w:noProof/>
                <w:webHidden/>
              </w:rPr>
              <w:fldChar w:fldCharType="separate"/>
            </w:r>
            <w:r>
              <w:rPr>
                <w:noProof/>
                <w:webHidden/>
              </w:rPr>
              <w:t>24</w:t>
            </w:r>
            <w:r>
              <w:rPr>
                <w:noProof/>
                <w:webHidden/>
              </w:rPr>
              <w:fldChar w:fldCharType="end"/>
            </w:r>
          </w:hyperlink>
        </w:p>
        <w:p w14:paraId="1FBBBA9A" w14:textId="4A484885" w:rsidR="00D1062B" w:rsidRDefault="00D1062B">
          <w:pPr>
            <w:pStyle w:val="TOC1"/>
            <w:rPr>
              <w:rFonts w:eastAsiaTheme="minorEastAsia" w:cstheme="minorBidi"/>
              <w:b w:val="0"/>
              <w:noProof/>
              <w:color w:val="auto"/>
              <w:kern w:val="2"/>
              <w:sz w:val="24"/>
              <w:szCs w:val="24"/>
              <w:lang w:eastAsia="en-AU"/>
              <w14:ligatures w14:val="standardContextual"/>
            </w:rPr>
          </w:pPr>
          <w:hyperlink w:anchor="_Toc202799151" w:history="1">
            <w:r w:rsidRPr="002E530D">
              <w:rPr>
                <w:rStyle w:val="Hyperlink"/>
                <w:noProof/>
              </w:rPr>
              <w:t>Successful grant applications</w:t>
            </w:r>
            <w:r>
              <w:rPr>
                <w:noProof/>
                <w:webHidden/>
              </w:rPr>
              <w:tab/>
            </w:r>
            <w:r>
              <w:rPr>
                <w:noProof/>
                <w:webHidden/>
              </w:rPr>
              <w:fldChar w:fldCharType="begin"/>
            </w:r>
            <w:r>
              <w:rPr>
                <w:noProof/>
                <w:webHidden/>
              </w:rPr>
              <w:instrText xml:space="preserve"> PAGEREF _Toc202799151 \h </w:instrText>
            </w:r>
            <w:r>
              <w:rPr>
                <w:noProof/>
                <w:webHidden/>
              </w:rPr>
            </w:r>
            <w:r>
              <w:rPr>
                <w:noProof/>
                <w:webHidden/>
              </w:rPr>
              <w:fldChar w:fldCharType="separate"/>
            </w:r>
            <w:r>
              <w:rPr>
                <w:noProof/>
                <w:webHidden/>
              </w:rPr>
              <w:t>25</w:t>
            </w:r>
            <w:r>
              <w:rPr>
                <w:noProof/>
                <w:webHidden/>
              </w:rPr>
              <w:fldChar w:fldCharType="end"/>
            </w:r>
          </w:hyperlink>
        </w:p>
        <w:p w14:paraId="7FF258E5" w14:textId="00488977" w:rsidR="00D1062B" w:rsidRDefault="00D1062B">
          <w:pPr>
            <w:pStyle w:val="TOC1"/>
            <w:rPr>
              <w:rFonts w:eastAsiaTheme="minorEastAsia" w:cstheme="minorBidi"/>
              <w:b w:val="0"/>
              <w:noProof/>
              <w:color w:val="auto"/>
              <w:kern w:val="2"/>
              <w:sz w:val="24"/>
              <w:szCs w:val="24"/>
              <w:lang w:eastAsia="en-AU"/>
              <w14:ligatures w14:val="standardContextual"/>
            </w:rPr>
          </w:pPr>
          <w:hyperlink w:anchor="_Toc202799152" w:history="1">
            <w:r w:rsidRPr="002E530D">
              <w:rPr>
                <w:rStyle w:val="Hyperlink"/>
                <w:noProof/>
              </w:rPr>
              <w:t>5</w:t>
            </w:r>
            <w:r>
              <w:rPr>
                <w:rFonts w:eastAsiaTheme="minorEastAsia" w:cstheme="minorBidi"/>
                <w:b w:val="0"/>
                <w:noProof/>
                <w:color w:val="auto"/>
                <w:kern w:val="2"/>
                <w:sz w:val="24"/>
                <w:szCs w:val="24"/>
                <w:lang w:eastAsia="en-AU"/>
                <w14:ligatures w14:val="standardContextual"/>
              </w:rPr>
              <w:tab/>
            </w:r>
            <w:r w:rsidRPr="002E530D">
              <w:rPr>
                <w:rStyle w:val="Hyperlink"/>
                <w:noProof/>
              </w:rPr>
              <w:t>Successful grant applications</w:t>
            </w:r>
            <w:r>
              <w:rPr>
                <w:noProof/>
                <w:webHidden/>
              </w:rPr>
              <w:tab/>
            </w:r>
            <w:r>
              <w:rPr>
                <w:noProof/>
                <w:webHidden/>
              </w:rPr>
              <w:fldChar w:fldCharType="begin"/>
            </w:r>
            <w:r>
              <w:rPr>
                <w:noProof/>
                <w:webHidden/>
              </w:rPr>
              <w:instrText xml:space="preserve"> PAGEREF _Toc202799152 \h </w:instrText>
            </w:r>
            <w:r>
              <w:rPr>
                <w:noProof/>
                <w:webHidden/>
              </w:rPr>
            </w:r>
            <w:r>
              <w:rPr>
                <w:noProof/>
                <w:webHidden/>
              </w:rPr>
              <w:fldChar w:fldCharType="separate"/>
            </w:r>
            <w:r>
              <w:rPr>
                <w:noProof/>
                <w:webHidden/>
              </w:rPr>
              <w:t>26</w:t>
            </w:r>
            <w:r>
              <w:rPr>
                <w:noProof/>
                <w:webHidden/>
              </w:rPr>
              <w:fldChar w:fldCharType="end"/>
            </w:r>
          </w:hyperlink>
        </w:p>
        <w:p w14:paraId="0F4936D1" w14:textId="571F0C2F" w:rsidR="00D1062B" w:rsidRDefault="00D1062B">
          <w:pPr>
            <w:pStyle w:val="TOC2"/>
            <w:rPr>
              <w:rFonts w:eastAsiaTheme="minorEastAsia" w:cstheme="minorBidi"/>
              <w:noProof/>
              <w:color w:val="auto"/>
              <w:kern w:val="2"/>
              <w:sz w:val="24"/>
              <w:szCs w:val="24"/>
              <w:lang w:eastAsia="en-AU"/>
              <w14:ligatures w14:val="standardContextual"/>
            </w:rPr>
          </w:pPr>
          <w:hyperlink w:anchor="_Toc202799153" w:history="1">
            <w:r w:rsidRPr="002E530D">
              <w:rPr>
                <w:rStyle w:val="Hyperlink"/>
                <w:noProof/>
              </w:rPr>
              <w:t>5.1</w:t>
            </w:r>
            <w:r>
              <w:rPr>
                <w:rFonts w:eastAsiaTheme="minorEastAsia" w:cstheme="minorBidi"/>
                <w:noProof/>
                <w:color w:val="auto"/>
                <w:kern w:val="2"/>
                <w:sz w:val="24"/>
                <w:szCs w:val="24"/>
                <w:lang w:eastAsia="en-AU"/>
                <w14:ligatures w14:val="standardContextual"/>
              </w:rPr>
              <w:tab/>
            </w:r>
            <w:r w:rsidRPr="002E530D">
              <w:rPr>
                <w:rStyle w:val="Hyperlink"/>
                <w:noProof/>
              </w:rPr>
              <w:t>Variations to the funding agreement</w:t>
            </w:r>
            <w:r>
              <w:rPr>
                <w:noProof/>
                <w:webHidden/>
              </w:rPr>
              <w:tab/>
            </w:r>
            <w:r>
              <w:rPr>
                <w:noProof/>
                <w:webHidden/>
              </w:rPr>
              <w:fldChar w:fldCharType="begin"/>
            </w:r>
            <w:r>
              <w:rPr>
                <w:noProof/>
                <w:webHidden/>
              </w:rPr>
              <w:instrText xml:space="preserve"> PAGEREF _Toc202799153 \h </w:instrText>
            </w:r>
            <w:r>
              <w:rPr>
                <w:noProof/>
                <w:webHidden/>
              </w:rPr>
            </w:r>
            <w:r>
              <w:rPr>
                <w:noProof/>
                <w:webHidden/>
              </w:rPr>
              <w:fldChar w:fldCharType="separate"/>
            </w:r>
            <w:r>
              <w:rPr>
                <w:noProof/>
                <w:webHidden/>
              </w:rPr>
              <w:t>26</w:t>
            </w:r>
            <w:r>
              <w:rPr>
                <w:noProof/>
                <w:webHidden/>
              </w:rPr>
              <w:fldChar w:fldCharType="end"/>
            </w:r>
          </w:hyperlink>
        </w:p>
        <w:p w14:paraId="06C89984" w14:textId="5E5FE282" w:rsidR="00D1062B" w:rsidRDefault="00D1062B">
          <w:pPr>
            <w:pStyle w:val="TOC2"/>
            <w:rPr>
              <w:rFonts w:eastAsiaTheme="minorEastAsia" w:cstheme="minorBidi"/>
              <w:noProof/>
              <w:color w:val="auto"/>
              <w:kern w:val="2"/>
              <w:sz w:val="24"/>
              <w:szCs w:val="24"/>
              <w:lang w:eastAsia="en-AU"/>
              <w14:ligatures w14:val="standardContextual"/>
            </w:rPr>
          </w:pPr>
          <w:hyperlink w:anchor="_Toc202799154" w:history="1">
            <w:r w:rsidRPr="002E530D">
              <w:rPr>
                <w:rStyle w:val="Hyperlink"/>
                <w:noProof/>
              </w:rPr>
              <w:t>5.2</w:t>
            </w:r>
            <w:r>
              <w:rPr>
                <w:rFonts w:eastAsiaTheme="minorEastAsia" w:cstheme="minorBidi"/>
                <w:noProof/>
                <w:color w:val="auto"/>
                <w:kern w:val="2"/>
                <w:sz w:val="24"/>
                <w:szCs w:val="24"/>
                <w:lang w:eastAsia="en-AU"/>
                <w14:ligatures w14:val="standardContextual"/>
              </w:rPr>
              <w:tab/>
            </w:r>
            <w:r w:rsidRPr="002E530D">
              <w:rPr>
                <w:rStyle w:val="Hyperlink"/>
                <w:noProof/>
              </w:rPr>
              <w:t>Unspent funds</w:t>
            </w:r>
            <w:r>
              <w:rPr>
                <w:noProof/>
                <w:webHidden/>
              </w:rPr>
              <w:tab/>
            </w:r>
            <w:r>
              <w:rPr>
                <w:noProof/>
                <w:webHidden/>
              </w:rPr>
              <w:fldChar w:fldCharType="begin"/>
            </w:r>
            <w:r>
              <w:rPr>
                <w:noProof/>
                <w:webHidden/>
              </w:rPr>
              <w:instrText xml:space="preserve"> PAGEREF _Toc202799154 \h </w:instrText>
            </w:r>
            <w:r>
              <w:rPr>
                <w:noProof/>
                <w:webHidden/>
              </w:rPr>
            </w:r>
            <w:r>
              <w:rPr>
                <w:noProof/>
                <w:webHidden/>
              </w:rPr>
              <w:fldChar w:fldCharType="separate"/>
            </w:r>
            <w:r>
              <w:rPr>
                <w:noProof/>
                <w:webHidden/>
              </w:rPr>
              <w:t>26</w:t>
            </w:r>
            <w:r>
              <w:rPr>
                <w:noProof/>
                <w:webHidden/>
              </w:rPr>
              <w:fldChar w:fldCharType="end"/>
            </w:r>
          </w:hyperlink>
        </w:p>
        <w:p w14:paraId="58B60929" w14:textId="71463CB6" w:rsidR="00D1062B" w:rsidRDefault="00D1062B">
          <w:pPr>
            <w:pStyle w:val="TOC2"/>
            <w:rPr>
              <w:rFonts w:eastAsiaTheme="minorEastAsia" w:cstheme="minorBidi"/>
              <w:noProof/>
              <w:color w:val="auto"/>
              <w:kern w:val="2"/>
              <w:sz w:val="24"/>
              <w:szCs w:val="24"/>
              <w:lang w:eastAsia="en-AU"/>
              <w14:ligatures w14:val="standardContextual"/>
            </w:rPr>
          </w:pPr>
          <w:hyperlink w:anchor="_Toc202799155" w:history="1">
            <w:r w:rsidRPr="002E530D">
              <w:rPr>
                <w:rStyle w:val="Hyperlink"/>
                <w:noProof/>
              </w:rPr>
              <w:t>5.3</w:t>
            </w:r>
            <w:r>
              <w:rPr>
                <w:rFonts w:eastAsiaTheme="minorEastAsia" w:cstheme="minorBidi"/>
                <w:noProof/>
                <w:color w:val="auto"/>
                <w:kern w:val="2"/>
                <w:sz w:val="24"/>
                <w:szCs w:val="24"/>
                <w:lang w:eastAsia="en-AU"/>
                <w14:ligatures w14:val="standardContextual"/>
              </w:rPr>
              <w:tab/>
            </w:r>
            <w:r w:rsidRPr="002E530D">
              <w:rPr>
                <w:rStyle w:val="Hyperlink"/>
                <w:noProof/>
              </w:rPr>
              <w:t>Advertising and promotion</w:t>
            </w:r>
            <w:r>
              <w:rPr>
                <w:noProof/>
                <w:webHidden/>
              </w:rPr>
              <w:tab/>
            </w:r>
            <w:r>
              <w:rPr>
                <w:noProof/>
                <w:webHidden/>
              </w:rPr>
              <w:fldChar w:fldCharType="begin"/>
            </w:r>
            <w:r>
              <w:rPr>
                <w:noProof/>
                <w:webHidden/>
              </w:rPr>
              <w:instrText xml:space="preserve"> PAGEREF _Toc202799155 \h </w:instrText>
            </w:r>
            <w:r>
              <w:rPr>
                <w:noProof/>
                <w:webHidden/>
              </w:rPr>
            </w:r>
            <w:r>
              <w:rPr>
                <w:noProof/>
                <w:webHidden/>
              </w:rPr>
              <w:fldChar w:fldCharType="separate"/>
            </w:r>
            <w:r>
              <w:rPr>
                <w:noProof/>
                <w:webHidden/>
              </w:rPr>
              <w:t>27</w:t>
            </w:r>
            <w:r>
              <w:rPr>
                <w:noProof/>
                <w:webHidden/>
              </w:rPr>
              <w:fldChar w:fldCharType="end"/>
            </w:r>
          </w:hyperlink>
        </w:p>
        <w:p w14:paraId="5A8A4A2D" w14:textId="32335480" w:rsidR="00D1062B" w:rsidRDefault="00D1062B">
          <w:pPr>
            <w:pStyle w:val="TOC2"/>
            <w:rPr>
              <w:rFonts w:eastAsiaTheme="minorEastAsia" w:cstheme="minorBidi"/>
              <w:noProof/>
              <w:color w:val="auto"/>
              <w:kern w:val="2"/>
              <w:sz w:val="24"/>
              <w:szCs w:val="24"/>
              <w:lang w:eastAsia="en-AU"/>
              <w14:ligatures w14:val="standardContextual"/>
            </w:rPr>
          </w:pPr>
          <w:hyperlink w:anchor="_Toc202799156" w:history="1">
            <w:r w:rsidRPr="002E530D">
              <w:rPr>
                <w:rStyle w:val="Hyperlink"/>
                <w:noProof/>
              </w:rPr>
              <w:t>5.4</w:t>
            </w:r>
            <w:r>
              <w:rPr>
                <w:rFonts w:eastAsiaTheme="minorEastAsia" w:cstheme="minorBidi"/>
                <w:noProof/>
                <w:color w:val="auto"/>
                <w:kern w:val="2"/>
                <w:sz w:val="24"/>
                <w:szCs w:val="24"/>
                <w:lang w:eastAsia="en-AU"/>
                <w14:ligatures w14:val="standardContextual"/>
              </w:rPr>
              <w:tab/>
            </w:r>
            <w:r w:rsidRPr="002E530D">
              <w:rPr>
                <w:rStyle w:val="Hyperlink"/>
                <w:noProof/>
              </w:rPr>
              <w:t>Reporting and acquittal requirements</w:t>
            </w:r>
            <w:r>
              <w:rPr>
                <w:noProof/>
                <w:webHidden/>
              </w:rPr>
              <w:tab/>
            </w:r>
            <w:r>
              <w:rPr>
                <w:noProof/>
                <w:webHidden/>
              </w:rPr>
              <w:fldChar w:fldCharType="begin"/>
            </w:r>
            <w:r>
              <w:rPr>
                <w:noProof/>
                <w:webHidden/>
              </w:rPr>
              <w:instrText xml:space="preserve"> PAGEREF _Toc202799156 \h </w:instrText>
            </w:r>
            <w:r>
              <w:rPr>
                <w:noProof/>
                <w:webHidden/>
              </w:rPr>
            </w:r>
            <w:r>
              <w:rPr>
                <w:noProof/>
                <w:webHidden/>
              </w:rPr>
              <w:fldChar w:fldCharType="separate"/>
            </w:r>
            <w:r>
              <w:rPr>
                <w:noProof/>
                <w:webHidden/>
              </w:rPr>
              <w:t>27</w:t>
            </w:r>
            <w:r>
              <w:rPr>
                <w:noProof/>
                <w:webHidden/>
              </w:rPr>
              <w:fldChar w:fldCharType="end"/>
            </w:r>
          </w:hyperlink>
        </w:p>
        <w:p w14:paraId="064C89DA" w14:textId="1EDEB331" w:rsidR="00D1062B" w:rsidRDefault="00D1062B">
          <w:pPr>
            <w:pStyle w:val="TOC1"/>
            <w:rPr>
              <w:rFonts w:eastAsiaTheme="minorEastAsia" w:cstheme="minorBidi"/>
              <w:b w:val="0"/>
              <w:noProof/>
              <w:color w:val="auto"/>
              <w:kern w:val="2"/>
              <w:sz w:val="24"/>
              <w:szCs w:val="24"/>
              <w:lang w:eastAsia="en-AU"/>
              <w14:ligatures w14:val="standardContextual"/>
            </w:rPr>
          </w:pPr>
          <w:hyperlink w:anchor="_Toc202799157" w:history="1">
            <w:r w:rsidRPr="002E530D">
              <w:rPr>
                <w:rStyle w:val="Hyperlink"/>
                <w:noProof/>
              </w:rPr>
              <w:t>Additional information and resources</w:t>
            </w:r>
            <w:r>
              <w:rPr>
                <w:noProof/>
                <w:webHidden/>
              </w:rPr>
              <w:tab/>
            </w:r>
            <w:r>
              <w:rPr>
                <w:noProof/>
                <w:webHidden/>
              </w:rPr>
              <w:fldChar w:fldCharType="begin"/>
            </w:r>
            <w:r>
              <w:rPr>
                <w:noProof/>
                <w:webHidden/>
              </w:rPr>
              <w:instrText xml:space="preserve"> PAGEREF _Toc202799157 \h </w:instrText>
            </w:r>
            <w:r>
              <w:rPr>
                <w:noProof/>
                <w:webHidden/>
              </w:rPr>
            </w:r>
            <w:r>
              <w:rPr>
                <w:noProof/>
                <w:webHidden/>
              </w:rPr>
              <w:fldChar w:fldCharType="separate"/>
            </w:r>
            <w:r>
              <w:rPr>
                <w:noProof/>
                <w:webHidden/>
              </w:rPr>
              <w:t>29</w:t>
            </w:r>
            <w:r>
              <w:rPr>
                <w:noProof/>
                <w:webHidden/>
              </w:rPr>
              <w:fldChar w:fldCharType="end"/>
            </w:r>
          </w:hyperlink>
        </w:p>
        <w:p w14:paraId="41511A15" w14:textId="531552CA" w:rsidR="00D1062B" w:rsidRDefault="00D1062B">
          <w:pPr>
            <w:pStyle w:val="TOC1"/>
            <w:rPr>
              <w:rFonts w:eastAsiaTheme="minorEastAsia" w:cstheme="minorBidi"/>
              <w:b w:val="0"/>
              <w:noProof/>
              <w:color w:val="auto"/>
              <w:kern w:val="2"/>
              <w:sz w:val="24"/>
              <w:szCs w:val="24"/>
              <w:lang w:eastAsia="en-AU"/>
              <w14:ligatures w14:val="standardContextual"/>
            </w:rPr>
          </w:pPr>
          <w:hyperlink w:anchor="_Toc202799158" w:history="1">
            <w:r w:rsidRPr="002E530D">
              <w:rPr>
                <w:rStyle w:val="Hyperlink"/>
                <w:noProof/>
              </w:rPr>
              <w:t>6</w:t>
            </w:r>
            <w:r>
              <w:rPr>
                <w:rFonts w:eastAsiaTheme="minorEastAsia" w:cstheme="minorBidi"/>
                <w:b w:val="0"/>
                <w:noProof/>
                <w:color w:val="auto"/>
                <w:kern w:val="2"/>
                <w:sz w:val="24"/>
                <w:szCs w:val="24"/>
                <w:lang w:eastAsia="en-AU"/>
                <w14:ligatures w14:val="standardContextual"/>
              </w:rPr>
              <w:tab/>
            </w:r>
            <w:r w:rsidRPr="002E530D">
              <w:rPr>
                <w:rStyle w:val="Hyperlink"/>
                <w:noProof/>
              </w:rPr>
              <w:t>Additional information and resources</w:t>
            </w:r>
            <w:r>
              <w:rPr>
                <w:noProof/>
                <w:webHidden/>
              </w:rPr>
              <w:tab/>
            </w:r>
            <w:r>
              <w:rPr>
                <w:noProof/>
                <w:webHidden/>
              </w:rPr>
              <w:fldChar w:fldCharType="begin"/>
            </w:r>
            <w:r>
              <w:rPr>
                <w:noProof/>
                <w:webHidden/>
              </w:rPr>
              <w:instrText xml:space="preserve"> PAGEREF _Toc202799158 \h </w:instrText>
            </w:r>
            <w:r>
              <w:rPr>
                <w:noProof/>
                <w:webHidden/>
              </w:rPr>
            </w:r>
            <w:r>
              <w:rPr>
                <w:noProof/>
                <w:webHidden/>
              </w:rPr>
              <w:fldChar w:fldCharType="separate"/>
            </w:r>
            <w:r>
              <w:rPr>
                <w:noProof/>
                <w:webHidden/>
              </w:rPr>
              <w:t>30</w:t>
            </w:r>
            <w:r>
              <w:rPr>
                <w:noProof/>
                <w:webHidden/>
              </w:rPr>
              <w:fldChar w:fldCharType="end"/>
            </w:r>
          </w:hyperlink>
        </w:p>
        <w:p w14:paraId="5F625FB5" w14:textId="190E709A" w:rsidR="00D1062B" w:rsidRDefault="00D1062B">
          <w:pPr>
            <w:pStyle w:val="TOC2"/>
            <w:rPr>
              <w:rFonts w:eastAsiaTheme="minorEastAsia" w:cstheme="minorBidi"/>
              <w:noProof/>
              <w:color w:val="auto"/>
              <w:kern w:val="2"/>
              <w:sz w:val="24"/>
              <w:szCs w:val="24"/>
              <w:lang w:eastAsia="en-AU"/>
              <w14:ligatures w14:val="standardContextual"/>
            </w:rPr>
          </w:pPr>
          <w:hyperlink w:anchor="_Toc202799159" w:history="1">
            <w:r w:rsidRPr="002E530D">
              <w:rPr>
                <w:rStyle w:val="Hyperlink"/>
                <w:noProof/>
              </w:rPr>
              <w:t>6.1</w:t>
            </w:r>
            <w:r>
              <w:rPr>
                <w:rFonts w:eastAsiaTheme="minorEastAsia" w:cstheme="minorBidi"/>
                <w:noProof/>
                <w:color w:val="auto"/>
                <w:kern w:val="2"/>
                <w:sz w:val="24"/>
                <w:szCs w:val="24"/>
                <w:lang w:eastAsia="en-AU"/>
                <w14:ligatures w14:val="standardContextual"/>
              </w:rPr>
              <w:tab/>
            </w:r>
            <w:r w:rsidRPr="002E530D">
              <w:rPr>
                <w:rStyle w:val="Hyperlink"/>
                <w:noProof/>
              </w:rPr>
              <w:t>Disclaimer</w:t>
            </w:r>
            <w:r>
              <w:rPr>
                <w:noProof/>
                <w:webHidden/>
              </w:rPr>
              <w:tab/>
            </w:r>
            <w:r>
              <w:rPr>
                <w:noProof/>
                <w:webHidden/>
              </w:rPr>
              <w:fldChar w:fldCharType="begin"/>
            </w:r>
            <w:r>
              <w:rPr>
                <w:noProof/>
                <w:webHidden/>
              </w:rPr>
              <w:instrText xml:space="preserve"> PAGEREF _Toc202799159 \h </w:instrText>
            </w:r>
            <w:r>
              <w:rPr>
                <w:noProof/>
                <w:webHidden/>
              </w:rPr>
            </w:r>
            <w:r>
              <w:rPr>
                <w:noProof/>
                <w:webHidden/>
              </w:rPr>
              <w:fldChar w:fldCharType="separate"/>
            </w:r>
            <w:r>
              <w:rPr>
                <w:noProof/>
                <w:webHidden/>
              </w:rPr>
              <w:t>30</w:t>
            </w:r>
            <w:r>
              <w:rPr>
                <w:noProof/>
                <w:webHidden/>
              </w:rPr>
              <w:fldChar w:fldCharType="end"/>
            </w:r>
          </w:hyperlink>
        </w:p>
        <w:p w14:paraId="5BFE98EA" w14:textId="65F0C358" w:rsidR="00D1062B" w:rsidRDefault="00D1062B">
          <w:pPr>
            <w:pStyle w:val="TOC2"/>
            <w:rPr>
              <w:rFonts w:eastAsiaTheme="minorEastAsia" w:cstheme="minorBidi"/>
              <w:noProof/>
              <w:color w:val="auto"/>
              <w:kern w:val="2"/>
              <w:sz w:val="24"/>
              <w:szCs w:val="24"/>
              <w:lang w:eastAsia="en-AU"/>
              <w14:ligatures w14:val="standardContextual"/>
            </w:rPr>
          </w:pPr>
          <w:hyperlink w:anchor="_Toc202799160" w:history="1">
            <w:r w:rsidRPr="002E530D">
              <w:rPr>
                <w:rStyle w:val="Hyperlink"/>
                <w:noProof/>
              </w:rPr>
              <w:t>6.2</w:t>
            </w:r>
            <w:r>
              <w:rPr>
                <w:rFonts w:eastAsiaTheme="minorEastAsia" w:cstheme="minorBidi"/>
                <w:noProof/>
                <w:color w:val="auto"/>
                <w:kern w:val="2"/>
                <w:sz w:val="24"/>
                <w:szCs w:val="24"/>
                <w:lang w:eastAsia="en-AU"/>
                <w14:ligatures w14:val="standardContextual"/>
              </w:rPr>
              <w:tab/>
            </w:r>
            <w:r w:rsidRPr="002E530D">
              <w:rPr>
                <w:rStyle w:val="Hyperlink"/>
                <w:noProof/>
              </w:rPr>
              <w:t>Complaint handling</w:t>
            </w:r>
            <w:r>
              <w:rPr>
                <w:noProof/>
                <w:webHidden/>
              </w:rPr>
              <w:tab/>
            </w:r>
            <w:r>
              <w:rPr>
                <w:noProof/>
                <w:webHidden/>
              </w:rPr>
              <w:fldChar w:fldCharType="begin"/>
            </w:r>
            <w:r>
              <w:rPr>
                <w:noProof/>
                <w:webHidden/>
              </w:rPr>
              <w:instrText xml:space="preserve"> PAGEREF _Toc202799160 \h </w:instrText>
            </w:r>
            <w:r>
              <w:rPr>
                <w:noProof/>
                <w:webHidden/>
              </w:rPr>
            </w:r>
            <w:r>
              <w:rPr>
                <w:noProof/>
                <w:webHidden/>
              </w:rPr>
              <w:fldChar w:fldCharType="separate"/>
            </w:r>
            <w:r>
              <w:rPr>
                <w:noProof/>
                <w:webHidden/>
              </w:rPr>
              <w:t>30</w:t>
            </w:r>
            <w:r>
              <w:rPr>
                <w:noProof/>
                <w:webHidden/>
              </w:rPr>
              <w:fldChar w:fldCharType="end"/>
            </w:r>
          </w:hyperlink>
        </w:p>
        <w:p w14:paraId="513D3401" w14:textId="0B8356B9" w:rsidR="00D1062B" w:rsidRDefault="00D1062B">
          <w:pPr>
            <w:pStyle w:val="TOC2"/>
            <w:rPr>
              <w:rFonts w:eastAsiaTheme="minorEastAsia" w:cstheme="minorBidi"/>
              <w:noProof/>
              <w:color w:val="auto"/>
              <w:kern w:val="2"/>
              <w:sz w:val="24"/>
              <w:szCs w:val="24"/>
              <w:lang w:eastAsia="en-AU"/>
              <w14:ligatures w14:val="standardContextual"/>
            </w:rPr>
          </w:pPr>
          <w:hyperlink w:anchor="_Toc202799161" w:history="1">
            <w:r w:rsidRPr="002E530D">
              <w:rPr>
                <w:rStyle w:val="Hyperlink"/>
                <w:noProof/>
              </w:rPr>
              <w:t>6.3</w:t>
            </w:r>
            <w:r>
              <w:rPr>
                <w:rFonts w:eastAsiaTheme="minorEastAsia" w:cstheme="minorBidi"/>
                <w:noProof/>
                <w:color w:val="auto"/>
                <w:kern w:val="2"/>
                <w:sz w:val="24"/>
                <w:szCs w:val="24"/>
                <w:lang w:eastAsia="en-AU"/>
                <w14:ligatures w14:val="standardContextual"/>
              </w:rPr>
              <w:tab/>
            </w:r>
            <w:r w:rsidRPr="002E530D">
              <w:rPr>
                <w:rStyle w:val="Hyperlink"/>
                <w:noProof/>
              </w:rPr>
              <w:t>Access to information</w:t>
            </w:r>
            <w:r>
              <w:rPr>
                <w:noProof/>
                <w:webHidden/>
              </w:rPr>
              <w:tab/>
            </w:r>
            <w:r>
              <w:rPr>
                <w:noProof/>
                <w:webHidden/>
              </w:rPr>
              <w:fldChar w:fldCharType="begin"/>
            </w:r>
            <w:r>
              <w:rPr>
                <w:noProof/>
                <w:webHidden/>
              </w:rPr>
              <w:instrText xml:space="preserve"> PAGEREF _Toc202799161 \h </w:instrText>
            </w:r>
            <w:r>
              <w:rPr>
                <w:noProof/>
                <w:webHidden/>
              </w:rPr>
            </w:r>
            <w:r>
              <w:rPr>
                <w:noProof/>
                <w:webHidden/>
              </w:rPr>
              <w:fldChar w:fldCharType="separate"/>
            </w:r>
            <w:r>
              <w:rPr>
                <w:noProof/>
                <w:webHidden/>
              </w:rPr>
              <w:t>30</w:t>
            </w:r>
            <w:r>
              <w:rPr>
                <w:noProof/>
                <w:webHidden/>
              </w:rPr>
              <w:fldChar w:fldCharType="end"/>
            </w:r>
          </w:hyperlink>
        </w:p>
        <w:p w14:paraId="3400F2E4" w14:textId="173723CE" w:rsidR="00D1062B" w:rsidRDefault="00D1062B">
          <w:pPr>
            <w:pStyle w:val="TOC2"/>
            <w:rPr>
              <w:rFonts w:eastAsiaTheme="minorEastAsia" w:cstheme="minorBidi"/>
              <w:noProof/>
              <w:color w:val="auto"/>
              <w:kern w:val="2"/>
              <w:sz w:val="24"/>
              <w:szCs w:val="24"/>
              <w:lang w:eastAsia="en-AU"/>
              <w14:ligatures w14:val="standardContextual"/>
            </w:rPr>
          </w:pPr>
          <w:hyperlink w:anchor="_Toc202799162" w:history="1">
            <w:r w:rsidRPr="002E530D">
              <w:rPr>
                <w:rStyle w:val="Hyperlink"/>
                <w:noProof/>
              </w:rPr>
              <w:t>6.4</w:t>
            </w:r>
            <w:r>
              <w:rPr>
                <w:rFonts w:eastAsiaTheme="minorEastAsia" w:cstheme="minorBidi"/>
                <w:noProof/>
                <w:color w:val="auto"/>
                <w:kern w:val="2"/>
                <w:sz w:val="24"/>
                <w:szCs w:val="24"/>
                <w:lang w:eastAsia="en-AU"/>
                <w14:ligatures w14:val="standardContextual"/>
              </w:rPr>
              <w:tab/>
            </w:r>
            <w:r w:rsidRPr="002E530D">
              <w:rPr>
                <w:rStyle w:val="Hyperlink"/>
                <w:noProof/>
              </w:rPr>
              <w:t>Conflict of interest management</w:t>
            </w:r>
            <w:r>
              <w:rPr>
                <w:noProof/>
                <w:webHidden/>
              </w:rPr>
              <w:tab/>
            </w:r>
            <w:r>
              <w:rPr>
                <w:noProof/>
                <w:webHidden/>
              </w:rPr>
              <w:fldChar w:fldCharType="begin"/>
            </w:r>
            <w:r>
              <w:rPr>
                <w:noProof/>
                <w:webHidden/>
              </w:rPr>
              <w:instrText xml:space="preserve"> PAGEREF _Toc202799162 \h </w:instrText>
            </w:r>
            <w:r>
              <w:rPr>
                <w:noProof/>
                <w:webHidden/>
              </w:rPr>
            </w:r>
            <w:r>
              <w:rPr>
                <w:noProof/>
                <w:webHidden/>
              </w:rPr>
              <w:fldChar w:fldCharType="separate"/>
            </w:r>
            <w:r>
              <w:rPr>
                <w:noProof/>
                <w:webHidden/>
              </w:rPr>
              <w:t>30</w:t>
            </w:r>
            <w:r>
              <w:rPr>
                <w:noProof/>
                <w:webHidden/>
              </w:rPr>
              <w:fldChar w:fldCharType="end"/>
            </w:r>
          </w:hyperlink>
        </w:p>
        <w:p w14:paraId="2372D737" w14:textId="68516237" w:rsidR="00D1062B" w:rsidRDefault="00D1062B">
          <w:pPr>
            <w:pStyle w:val="TOC2"/>
            <w:rPr>
              <w:rFonts w:eastAsiaTheme="minorEastAsia" w:cstheme="minorBidi"/>
              <w:noProof/>
              <w:color w:val="auto"/>
              <w:kern w:val="2"/>
              <w:sz w:val="24"/>
              <w:szCs w:val="24"/>
              <w:lang w:eastAsia="en-AU"/>
              <w14:ligatures w14:val="standardContextual"/>
            </w:rPr>
          </w:pPr>
          <w:hyperlink w:anchor="_Toc202799163" w:history="1">
            <w:r w:rsidRPr="002E530D">
              <w:rPr>
                <w:rStyle w:val="Hyperlink"/>
                <w:noProof/>
              </w:rPr>
              <w:t>6.5</w:t>
            </w:r>
            <w:r>
              <w:rPr>
                <w:rFonts w:eastAsiaTheme="minorEastAsia" w:cstheme="minorBidi"/>
                <w:noProof/>
                <w:color w:val="auto"/>
                <w:kern w:val="2"/>
                <w:sz w:val="24"/>
                <w:szCs w:val="24"/>
                <w:lang w:eastAsia="en-AU"/>
                <w14:ligatures w14:val="standardContextual"/>
              </w:rPr>
              <w:tab/>
            </w:r>
            <w:r w:rsidRPr="002E530D">
              <w:rPr>
                <w:rStyle w:val="Hyperlink"/>
                <w:noProof/>
              </w:rPr>
              <w:t>Confidentiality</w:t>
            </w:r>
            <w:r>
              <w:rPr>
                <w:noProof/>
                <w:webHidden/>
              </w:rPr>
              <w:tab/>
            </w:r>
            <w:r>
              <w:rPr>
                <w:noProof/>
                <w:webHidden/>
              </w:rPr>
              <w:fldChar w:fldCharType="begin"/>
            </w:r>
            <w:r>
              <w:rPr>
                <w:noProof/>
                <w:webHidden/>
              </w:rPr>
              <w:instrText xml:space="preserve"> PAGEREF _Toc202799163 \h </w:instrText>
            </w:r>
            <w:r>
              <w:rPr>
                <w:noProof/>
                <w:webHidden/>
              </w:rPr>
            </w:r>
            <w:r>
              <w:rPr>
                <w:noProof/>
                <w:webHidden/>
              </w:rPr>
              <w:fldChar w:fldCharType="separate"/>
            </w:r>
            <w:r>
              <w:rPr>
                <w:noProof/>
                <w:webHidden/>
              </w:rPr>
              <w:t>31</w:t>
            </w:r>
            <w:r>
              <w:rPr>
                <w:noProof/>
                <w:webHidden/>
              </w:rPr>
              <w:fldChar w:fldCharType="end"/>
            </w:r>
          </w:hyperlink>
        </w:p>
        <w:p w14:paraId="4282EBCC" w14:textId="6DDFD875" w:rsidR="00474864" w:rsidRDefault="008B6FE9" w:rsidP="00474864">
          <w:pPr>
            <w:pStyle w:val="BodyText"/>
            <w:rPr>
              <w:noProof/>
            </w:rPr>
          </w:pPr>
          <w:r>
            <w:rPr>
              <w:rFonts w:eastAsia="Calibri" w:cs="Calibri"/>
              <w:b/>
              <w:color w:val="002664" w:themeColor="accent1"/>
              <w:szCs w:val="20"/>
            </w:rPr>
            <w:fldChar w:fldCharType="end"/>
          </w:r>
        </w:p>
      </w:sdtContent>
    </w:sdt>
    <w:p w14:paraId="339CC58E" w14:textId="77777777" w:rsidR="00345BF7" w:rsidRDefault="00345BF7" w:rsidP="000A5A67">
      <w:pPr>
        <w:pStyle w:val="BodyText"/>
      </w:pPr>
    </w:p>
    <w:p w14:paraId="485829BA" w14:textId="26E0FCA7" w:rsidR="00DD1B97" w:rsidRDefault="00DD1B97" w:rsidP="00AE0FFA">
      <w:pPr>
        <w:pStyle w:val="BodyText"/>
      </w:pPr>
    </w:p>
    <w:p w14:paraId="7EE6734C" w14:textId="69E21A07" w:rsidR="00DD1B97" w:rsidRDefault="00DD1B97" w:rsidP="00DD1B97">
      <w:pPr>
        <w:pStyle w:val="BodyText"/>
      </w:pPr>
    </w:p>
    <w:p w14:paraId="220D5C48" w14:textId="66EC4165" w:rsidR="00DD1B97" w:rsidRDefault="00DD1B97" w:rsidP="00DD1B97">
      <w:pPr>
        <w:pStyle w:val="BodyText"/>
      </w:pPr>
    </w:p>
    <w:p w14:paraId="1095BDB9" w14:textId="2D1ECD32" w:rsidR="00DD1B97" w:rsidRDefault="00DD1B97" w:rsidP="00DD1B97">
      <w:pPr>
        <w:pStyle w:val="BodyText"/>
      </w:pPr>
    </w:p>
    <w:p w14:paraId="11B2B5F5" w14:textId="0FFB33BA" w:rsidR="00DD1B97" w:rsidRDefault="00DD1B97" w:rsidP="00DD1B97">
      <w:pPr>
        <w:pStyle w:val="BodyText"/>
      </w:pPr>
    </w:p>
    <w:p w14:paraId="32FC1121" w14:textId="0B29FF6D" w:rsidR="00DD1B97" w:rsidRDefault="00DD1B97" w:rsidP="00DD1B97">
      <w:pPr>
        <w:pStyle w:val="BodyText"/>
      </w:pPr>
    </w:p>
    <w:p w14:paraId="6538A34E" w14:textId="48DDD5B5" w:rsidR="00DD1B97" w:rsidRDefault="00DD1B97" w:rsidP="00DD1B97">
      <w:pPr>
        <w:pStyle w:val="BodyText"/>
      </w:pPr>
    </w:p>
    <w:p w14:paraId="015C4997" w14:textId="4C7FC83F" w:rsidR="00DD1B97" w:rsidRDefault="00DD1B97" w:rsidP="00DD1B97">
      <w:pPr>
        <w:pStyle w:val="BodyText"/>
      </w:pPr>
    </w:p>
    <w:p w14:paraId="5D320109" w14:textId="1EC7161E" w:rsidR="00DD1B97" w:rsidRDefault="00DD1B97" w:rsidP="00DD1B97">
      <w:pPr>
        <w:pStyle w:val="BodyText"/>
      </w:pPr>
    </w:p>
    <w:p w14:paraId="5E079022" w14:textId="77777777" w:rsidR="00281903" w:rsidRPr="00281903" w:rsidRDefault="00281903" w:rsidP="00281903">
      <w:pPr>
        <w:pStyle w:val="BodyText"/>
        <w:sectPr w:rsidR="00281903" w:rsidRPr="00281903" w:rsidSect="00773685">
          <w:headerReference w:type="even" r:id="rId14"/>
          <w:headerReference w:type="default" r:id="rId15"/>
          <w:footerReference w:type="even" r:id="rId16"/>
          <w:footerReference w:type="default" r:id="rId17"/>
          <w:headerReference w:type="first" r:id="rId18"/>
          <w:footerReference w:type="first" r:id="rId19"/>
          <w:pgSz w:w="11906" w:h="16838" w:code="9"/>
          <w:pgMar w:top="851" w:right="851" w:bottom="851" w:left="851" w:header="397" w:footer="454" w:gutter="0"/>
          <w:pgNumType w:fmt="lowerRoman" w:start="1"/>
          <w:cols w:space="708"/>
          <w:titlePg/>
          <w:docGrid w:linePitch="360"/>
        </w:sectPr>
      </w:pPr>
    </w:p>
    <w:p w14:paraId="4444848A" w14:textId="3916575B" w:rsidR="00C93498" w:rsidRDefault="00E9641B" w:rsidP="00C93498">
      <w:pPr>
        <w:pStyle w:val="DividerNumber"/>
      </w:pPr>
      <w:r>
        <w:rPr>
          <w:noProof/>
        </w:rPr>
        <w:lastRenderedPageBreak/>
        <mc:AlternateContent>
          <mc:Choice Requires="wps">
            <w:drawing>
              <wp:anchor distT="0" distB="0" distL="114300" distR="114300" simplePos="0" relativeHeight="251658240" behindDoc="1" locked="0" layoutInCell="1" allowOverlap="1" wp14:anchorId="0DDBECB6" wp14:editId="6F112FBD">
                <wp:simplePos x="0" y="0"/>
                <wp:positionH relativeFrom="page">
                  <wp:posOffset>-5880</wp:posOffset>
                </wp:positionH>
                <wp:positionV relativeFrom="page">
                  <wp:posOffset>-29853</wp:posOffset>
                </wp:positionV>
                <wp:extent cx="7628687" cy="10794670"/>
                <wp:effectExtent l="0" t="0" r="0" b="6985"/>
                <wp:wrapNone/>
                <wp:docPr id="3" name="Rectangle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628687" cy="10794670"/>
                        </a:xfrm>
                        <a:prstGeom prst="rect">
                          <a:avLst/>
                        </a:prstGeom>
                        <a:solidFill>
                          <a:srgbClr val="EFFBF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D082C2" id="Rectangle 3" o:spid="_x0000_s1026" alt="&quot;&quot;" style="position:absolute;margin-left:-.45pt;margin-top:-2.35pt;width:600.7pt;height:849.9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" fillcolor="#effbff" stroked="f" strokeweight="1pt">
                <w10:wrap anchorx="page" anchory="page"/>
              </v:rect>
            </w:pict>
          </mc:Fallback>
        </mc:AlternateContent>
      </w:r>
      <w:r w:rsidR="00C93498">
        <w:t>1</w:t>
      </w:r>
    </w:p>
    <w:p w14:paraId="139D7BC0" w14:textId="2791A593" w:rsidR="007D2136" w:rsidRPr="008B0651" w:rsidRDefault="00A22381" w:rsidP="00C93498">
      <w:pPr>
        <w:pStyle w:val="DividerTitle"/>
      </w:pPr>
      <w:bookmarkStart w:id="1" w:name="_Toc156918576"/>
      <w:bookmarkStart w:id="2" w:name="_Toc202799117"/>
      <w:r>
        <w:t xml:space="preserve">Overview of </w:t>
      </w:r>
      <w:r w:rsidR="00F42A94">
        <w:t>grants</w:t>
      </w:r>
      <w:bookmarkEnd w:id="1"/>
      <w:bookmarkEnd w:id="2"/>
    </w:p>
    <w:p w14:paraId="673F982B" w14:textId="460F69D2" w:rsidR="0086368F" w:rsidRPr="00E56122" w:rsidRDefault="0086368F" w:rsidP="00E56122">
      <w:pPr>
        <w:pStyle w:val="BodyText"/>
      </w:pPr>
      <w:r>
        <w:br w:type="page"/>
      </w:r>
    </w:p>
    <w:p w14:paraId="11713EDC" w14:textId="790842EB" w:rsidR="00576FCB" w:rsidRDefault="0027615D" w:rsidP="00576FCB">
      <w:pPr>
        <w:pStyle w:val="Heading1"/>
      </w:pPr>
      <w:bookmarkStart w:id="3" w:name="_Toc156918577"/>
      <w:bookmarkStart w:id="4" w:name="_Toc202799118"/>
      <w:r>
        <w:lastRenderedPageBreak/>
        <w:t xml:space="preserve">Overview of </w:t>
      </w:r>
      <w:r w:rsidR="00513F26">
        <w:t xml:space="preserve">the </w:t>
      </w:r>
      <w:r w:rsidR="00F42A94">
        <w:t>grants</w:t>
      </w:r>
      <w:bookmarkEnd w:id="3"/>
      <w:bookmarkEnd w:id="4"/>
    </w:p>
    <w:p w14:paraId="6191343A" w14:textId="3D3BF8A0" w:rsidR="00FA52DB" w:rsidRDefault="00FA52DB" w:rsidP="007C58AD">
      <w:pPr>
        <w:pStyle w:val="BodyText"/>
        <w:rPr>
          <w:rStyle w:val="eop"/>
          <w:rFonts w:ascii="Arial" w:hAnsi="Arial" w:cs="Arial"/>
          <w:sz w:val="20"/>
          <w:szCs w:val="20"/>
        </w:rPr>
      </w:pPr>
    </w:p>
    <w:p w14:paraId="57938DFB" w14:textId="03182DC8" w:rsidR="00805AA4" w:rsidRDefault="002F4DCB" w:rsidP="006E7718">
      <w:pPr>
        <w:pStyle w:val="BodyText"/>
        <w:tabs>
          <w:tab w:val="left" w:pos="567"/>
        </w:tabs>
        <w:rPr>
          <w:rStyle w:val="normaltextrun"/>
          <w:color w:val="22272B"/>
          <w:shd w:val="clear" w:color="auto" w:fill="FFFFFF"/>
        </w:rPr>
      </w:pPr>
      <w:r w:rsidRPr="00C016C8">
        <w:rPr>
          <w:rStyle w:val="normaltextrun"/>
          <w:color w:val="22272B"/>
          <w:shd w:val="clear" w:color="auto" w:fill="FFFFFF"/>
        </w:rPr>
        <w:t xml:space="preserve">The </w:t>
      </w:r>
      <w:r w:rsidR="00256E5F" w:rsidRPr="00C016C8">
        <w:rPr>
          <w:rStyle w:val="normaltextrun"/>
          <w:color w:val="22272B"/>
          <w:shd w:val="clear" w:color="auto" w:fill="FFFFFF"/>
        </w:rPr>
        <w:t xml:space="preserve">aim of the </w:t>
      </w:r>
      <w:r w:rsidR="0029317A" w:rsidRPr="00C016C8">
        <w:rPr>
          <w:rStyle w:val="normaltextrun"/>
          <w:color w:val="22272B"/>
          <w:shd w:val="clear" w:color="auto" w:fill="FFFFFF"/>
        </w:rPr>
        <w:t xml:space="preserve">Women’s Week </w:t>
      </w:r>
      <w:r w:rsidR="004152A8">
        <w:rPr>
          <w:rStyle w:val="normaltextrun"/>
          <w:color w:val="22272B"/>
          <w:shd w:val="clear" w:color="auto" w:fill="FFFFFF"/>
        </w:rPr>
        <w:t>G</w:t>
      </w:r>
      <w:r w:rsidR="0029317A" w:rsidRPr="00C016C8">
        <w:rPr>
          <w:rStyle w:val="normaltextrun"/>
          <w:color w:val="22272B"/>
          <w:shd w:val="clear" w:color="auto" w:fill="FFFFFF"/>
        </w:rPr>
        <w:t>rant</w:t>
      </w:r>
      <w:r w:rsidR="004152A8">
        <w:rPr>
          <w:rStyle w:val="normaltextrun"/>
          <w:color w:val="22272B"/>
          <w:shd w:val="clear" w:color="auto" w:fill="FFFFFF"/>
        </w:rPr>
        <w:t>s</w:t>
      </w:r>
      <w:r w:rsidR="0095774C" w:rsidRPr="00C016C8">
        <w:rPr>
          <w:rStyle w:val="normaltextrun"/>
          <w:color w:val="22272B"/>
          <w:shd w:val="clear" w:color="auto" w:fill="FFFFFF"/>
        </w:rPr>
        <w:t xml:space="preserve"> </w:t>
      </w:r>
      <w:r w:rsidR="00256E5F" w:rsidRPr="00C016C8">
        <w:rPr>
          <w:rStyle w:val="normaltextrun"/>
          <w:color w:val="22272B"/>
          <w:shd w:val="clear" w:color="auto" w:fill="FFFFFF"/>
        </w:rPr>
        <w:t xml:space="preserve">is to </w:t>
      </w:r>
      <w:r w:rsidR="0058250D" w:rsidRPr="00C016C8">
        <w:rPr>
          <w:rStyle w:val="normaltextrun"/>
          <w:color w:val="22272B"/>
          <w:shd w:val="clear" w:color="auto" w:fill="FFFFFF"/>
        </w:rPr>
        <w:t xml:space="preserve">support the conducting of events </w:t>
      </w:r>
      <w:r w:rsidR="00DD3846" w:rsidRPr="00C016C8">
        <w:rPr>
          <w:rStyle w:val="normaltextrun"/>
          <w:color w:val="22272B"/>
          <w:shd w:val="clear" w:color="auto" w:fill="FFFFFF"/>
        </w:rPr>
        <w:t>which empower women</w:t>
      </w:r>
      <w:r w:rsidR="00CF40D5" w:rsidRPr="00C016C8">
        <w:rPr>
          <w:rStyle w:val="normaltextrun"/>
          <w:color w:val="22272B"/>
          <w:shd w:val="clear" w:color="auto" w:fill="FFFFFF"/>
        </w:rPr>
        <w:t>,</w:t>
      </w:r>
      <w:r w:rsidR="00DD3846" w:rsidRPr="00C016C8">
        <w:rPr>
          <w:rStyle w:val="normaltextrun"/>
          <w:color w:val="22272B"/>
          <w:shd w:val="clear" w:color="auto" w:fill="FFFFFF"/>
        </w:rPr>
        <w:t xml:space="preserve"> uplift focus communities</w:t>
      </w:r>
      <w:r w:rsidR="003A7777" w:rsidRPr="00C016C8">
        <w:rPr>
          <w:rStyle w:val="normaltextrun"/>
          <w:color w:val="22272B"/>
          <w:shd w:val="clear" w:color="auto" w:fill="FFFFFF"/>
        </w:rPr>
        <w:t xml:space="preserve"> and </w:t>
      </w:r>
      <w:r w:rsidR="003A7777" w:rsidRPr="00C016C8">
        <w:rPr>
          <w:rStyle w:val="normaltextrun"/>
          <w:rFonts w:ascii="Public Sans Light" w:hAnsi="Public Sans Light"/>
          <w:color w:val="22272B"/>
          <w:shd w:val="clear" w:color="auto" w:fill="FFFFFF"/>
        </w:rPr>
        <w:t>challenge gendered norms, roles and expectations</w:t>
      </w:r>
      <w:r w:rsidR="00CF40D5" w:rsidRPr="00C016C8">
        <w:rPr>
          <w:rStyle w:val="normaltextrun"/>
          <w:rFonts w:ascii="Public Sans Light" w:hAnsi="Public Sans Light"/>
          <w:color w:val="22272B"/>
          <w:shd w:val="clear" w:color="auto" w:fill="FFFFFF"/>
        </w:rPr>
        <w:t xml:space="preserve"> </w:t>
      </w:r>
      <w:r w:rsidR="00C016C8" w:rsidRPr="00C016C8">
        <w:rPr>
          <w:rStyle w:val="normaltextrun"/>
          <w:rFonts w:ascii="Public Sans Light" w:hAnsi="Public Sans Light"/>
          <w:color w:val="22272B"/>
          <w:shd w:val="clear" w:color="auto" w:fill="FFFFFF"/>
        </w:rPr>
        <w:t xml:space="preserve">during </w:t>
      </w:r>
      <w:r w:rsidR="00C016C8" w:rsidRPr="00C016C8">
        <w:rPr>
          <w:rStyle w:val="normaltextrun"/>
          <w:color w:val="22272B"/>
          <w:shd w:val="clear" w:color="auto" w:fill="FFFFFF"/>
        </w:rPr>
        <w:t>Women’s</w:t>
      </w:r>
      <w:r w:rsidR="00CF40D5" w:rsidRPr="00C016C8">
        <w:rPr>
          <w:rStyle w:val="normaltextrun"/>
          <w:color w:val="22272B"/>
          <w:shd w:val="clear" w:color="auto" w:fill="FFFFFF"/>
        </w:rPr>
        <w:t xml:space="preserve"> Week in March</w:t>
      </w:r>
      <w:r w:rsidR="00DD3846" w:rsidRPr="00C016C8">
        <w:rPr>
          <w:rStyle w:val="normaltextrun"/>
          <w:color w:val="22272B"/>
          <w:shd w:val="clear" w:color="auto" w:fill="FFFFFF"/>
        </w:rPr>
        <w:t xml:space="preserve">. </w:t>
      </w:r>
    </w:p>
    <w:p w14:paraId="4017F2FF" w14:textId="02A4E255" w:rsidR="0029317A" w:rsidRPr="00C016C8" w:rsidRDefault="005C34CE" w:rsidP="006E7718">
      <w:pPr>
        <w:pStyle w:val="BodyText"/>
        <w:tabs>
          <w:tab w:val="left" w:pos="567"/>
        </w:tabs>
        <w:rPr>
          <w:rStyle w:val="normaltextrun"/>
          <w:color w:val="22272B"/>
        </w:rPr>
      </w:pPr>
      <w:r w:rsidRPr="00C016C8">
        <w:rPr>
          <w:rStyle w:val="normaltextrun"/>
          <w:color w:val="22272B"/>
          <w:shd w:val="clear" w:color="auto" w:fill="FFFFFF"/>
        </w:rPr>
        <w:t>NSW W</w:t>
      </w:r>
      <w:r w:rsidR="00DF765A" w:rsidRPr="00C016C8">
        <w:rPr>
          <w:rStyle w:val="normaltextrun"/>
          <w:color w:val="22272B"/>
          <w:shd w:val="clear" w:color="auto" w:fill="FFFFFF"/>
        </w:rPr>
        <w:t>o</w:t>
      </w:r>
      <w:r w:rsidRPr="00C016C8">
        <w:rPr>
          <w:rStyle w:val="normaltextrun"/>
          <w:color w:val="22272B"/>
          <w:shd w:val="clear" w:color="auto" w:fill="FFFFFF"/>
        </w:rPr>
        <w:t xml:space="preserve">men’s </w:t>
      </w:r>
      <w:r w:rsidR="00707EC9">
        <w:rPr>
          <w:rStyle w:val="normaltextrun"/>
          <w:color w:val="22272B"/>
          <w:shd w:val="clear" w:color="auto" w:fill="FFFFFF"/>
        </w:rPr>
        <w:t>W</w:t>
      </w:r>
      <w:r w:rsidRPr="00C016C8">
        <w:rPr>
          <w:rStyle w:val="normaltextrun"/>
          <w:color w:val="22272B"/>
          <w:shd w:val="clear" w:color="auto" w:fill="FFFFFF"/>
        </w:rPr>
        <w:t xml:space="preserve">eek is an </w:t>
      </w:r>
      <w:r w:rsidR="000971BF" w:rsidRPr="00C016C8">
        <w:rPr>
          <w:rStyle w:val="normaltextrun"/>
          <w:color w:val="22272B"/>
          <w:shd w:val="clear" w:color="auto" w:fill="FFFFFF"/>
        </w:rPr>
        <w:t>opportunity to reflect on the social</w:t>
      </w:r>
      <w:r w:rsidR="00DF765A" w:rsidRPr="00C016C8">
        <w:rPr>
          <w:rStyle w:val="normaltextrun"/>
          <w:color w:val="22272B"/>
          <w:shd w:val="clear" w:color="auto" w:fill="FFFFFF"/>
        </w:rPr>
        <w:t xml:space="preserve"> and</w:t>
      </w:r>
      <w:r w:rsidR="000971BF" w:rsidRPr="00C016C8">
        <w:rPr>
          <w:rStyle w:val="normaltextrun"/>
          <w:color w:val="22272B"/>
          <w:shd w:val="clear" w:color="auto" w:fill="FFFFFF"/>
        </w:rPr>
        <w:t xml:space="preserve"> economic </w:t>
      </w:r>
      <w:r w:rsidR="00FD0610" w:rsidRPr="00C016C8">
        <w:rPr>
          <w:rStyle w:val="normaltextrun"/>
          <w:color w:val="22272B"/>
          <w:shd w:val="clear" w:color="auto" w:fill="FFFFFF"/>
        </w:rPr>
        <w:t>achievements and the diverse contribution</w:t>
      </w:r>
      <w:r w:rsidR="008A1C8C">
        <w:rPr>
          <w:rStyle w:val="normaltextrun"/>
          <w:color w:val="22272B"/>
          <w:shd w:val="clear" w:color="auto" w:fill="FFFFFF"/>
        </w:rPr>
        <w:t>s</w:t>
      </w:r>
      <w:r w:rsidR="00FD0610" w:rsidRPr="00C016C8">
        <w:rPr>
          <w:rStyle w:val="normaltextrun"/>
          <w:color w:val="22272B"/>
          <w:shd w:val="clear" w:color="auto" w:fill="FFFFFF"/>
        </w:rPr>
        <w:t xml:space="preserve"> of women </w:t>
      </w:r>
      <w:r w:rsidR="00626E95">
        <w:rPr>
          <w:rStyle w:val="normaltextrun"/>
          <w:color w:val="22272B"/>
          <w:shd w:val="clear" w:color="auto" w:fill="FFFFFF"/>
        </w:rPr>
        <w:t>from all walks of life, through a program of activities that promote gender equality</w:t>
      </w:r>
      <w:r w:rsidR="00FD0610" w:rsidRPr="00C016C8">
        <w:rPr>
          <w:rStyle w:val="normaltextrun"/>
          <w:color w:val="22272B"/>
          <w:shd w:val="clear" w:color="auto" w:fill="FFFFFF"/>
        </w:rPr>
        <w:t xml:space="preserve">. </w:t>
      </w:r>
    </w:p>
    <w:p w14:paraId="08C52281" w14:textId="30C560AC" w:rsidR="0AF82E7B" w:rsidRPr="00C016C8" w:rsidRDefault="0AF82E7B" w:rsidP="7773FA29">
      <w:pPr>
        <w:pStyle w:val="BodyText"/>
        <w:tabs>
          <w:tab w:val="left" w:pos="567"/>
        </w:tabs>
        <w:rPr>
          <w:rStyle w:val="normaltextrun"/>
          <w:color w:val="22272B"/>
          <w:shd w:val="clear" w:color="auto" w:fill="FFFFFF"/>
        </w:rPr>
      </w:pPr>
      <w:r w:rsidRPr="00C016C8">
        <w:rPr>
          <w:rStyle w:val="normaltextrun"/>
          <w:color w:val="22272B"/>
          <w:shd w:val="clear" w:color="auto" w:fill="FFFFFF"/>
        </w:rPr>
        <w:t xml:space="preserve">Women’s Week </w:t>
      </w:r>
      <w:r w:rsidR="004152A8">
        <w:rPr>
          <w:rStyle w:val="normaltextrun"/>
          <w:color w:val="22272B"/>
          <w:shd w:val="clear" w:color="auto" w:fill="FFFFFF"/>
        </w:rPr>
        <w:t>Grants</w:t>
      </w:r>
      <w:r w:rsidRPr="00C016C8">
        <w:rPr>
          <w:rStyle w:val="normaltextrun"/>
          <w:color w:val="22272B"/>
          <w:shd w:val="clear" w:color="auto" w:fill="FFFFFF"/>
        </w:rPr>
        <w:t xml:space="preserve"> ha</w:t>
      </w:r>
      <w:r w:rsidR="004152A8">
        <w:rPr>
          <w:rStyle w:val="normaltextrun"/>
          <w:color w:val="22272B"/>
          <w:shd w:val="clear" w:color="auto" w:fill="FFFFFF"/>
        </w:rPr>
        <w:t>ve</w:t>
      </w:r>
      <w:r w:rsidRPr="00C016C8">
        <w:rPr>
          <w:rStyle w:val="normaltextrun"/>
          <w:color w:val="22272B"/>
          <w:shd w:val="clear" w:color="auto" w:fill="FFFFFF"/>
        </w:rPr>
        <w:t xml:space="preserve"> been running since 2018. </w:t>
      </w:r>
    </w:p>
    <w:p w14:paraId="7E14ED8C" w14:textId="1A845C22" w:rsidR="003E13BB" w:rsidRDefault="003E13BB" w:rsidP="006E7718">
      <w:pPr>
        <w:pStyle w:val="BodyText"/>
        <w:tabs>
          <w:tab w:val="left" w:pos="567"/>
        </w:tabs>
        <w:rPr>
          <w:rStyle w:val="eop"/>
          <w:rFonts w:ascii="Public Sans Light" w:hAnsi="Public Sans Light"/>
          <w:color w:val="D13438"/>
          <w:shd w:val="clear" w:color="auto" w:fill="FFFFFF"/>
        </w:rPr>
      </w:pPr>
      <w:r>
        <w:rPr>
          <w:rStyle w:val="normaltextrun"/>
          <w:rFonts w:ascii="Public Sans Light" w:hAnsi="Public Sans Light"/>
          <w:color w:val="22272B"/>
          <w:shd w:val="clear" w:color="auto" w:fill="FFFFFF"/>
        </w:rPr>
        <w:t xml:space="preserve">NSW Women’s Week will be celebrated between </w:t>
      </w:r>
      <w:r w:rsidR="00C5390B">
        <w:rPr>
          <w:rStyle w:val="normaltextrun"/>
          <w:rFonts w:ascii="Public Sans Light" w:hAnsi="Public Sans Light"/>
          <w:b/>
          <w:bCs/>
          <w:color w:val="22272B"/>
          <w:shd w:val="clear" w:color="auto" w:fill="FFFFFF"/>
        </w:rPr>
        <w:t>Mon</w:t>
      </w:r>
      <w:r w:rsidR="00AE41C3">
        <w:rPr>
          <w:rStyle w:val="normaltextrun"/>
          <w:rFonts w:ascii="Public Sans Light" w:hAnsi="Public Sans Light"/>
          <w:b/>
          <w:bCs/>
          <w:color w:val="22272B"/>
          <w:shd w:val="clear" w:color="auto" w:fill="FFFFFF"/>
        </w:rPr>
        <w:t xml:space="preserve">day 2 </w:t>
      </w:r>
      <w:r>
        <w:rPr>
          <w:rStyle w:val="normaltextrun"/>
          <w:rFonts w:ascii="Public Sans Light" w:hAnsi="Public Sans Light"/>
          <w:b/>
          <w:bCs/>
          <w:color w:val="22272B"/>
          <w:shd w:val="clear" w:color="auto" w:fill="FFFFFF"/>
        </w:rPr>
        <w:t>March and S</w:t>
      </w:r>
      <w:r w:rsidR="00C5390B">
        <w:rPr>
          <w:rStyle w:val="normaltextrun"/>
          <w:rFonts w:ascii="Public Sans Light" w:hAnsi="Public Sans Light"/>
          <w:b/>
          <w:bCs/>
          <w:color w:val="22272B"/>
          <w:shd w:val="clear" w:color="auto" w:fill="FFFFFF"/>
        </w:rPr>
        <w:t>unday</w:t>
      </w:r>
      <w:r w:rsidR="00AE41C3">
        <w:rPr>
          <w:rStyle w:val="normaltextrun"/>
          <w:rFonts w:ascii="Public Sans Light" w:hAnsi="Public Sans Light"/>
          <w:b/>
          <w:bCs/>
          <w:color w:val="22272B"/>
          <w:shd w:val="clear" w:color="auto" w:fill="FFFFFF"/>
        </w:rPr>
        <w:t xml:space="preserve"> 8 March </w:t>
      </w:r>
      <w:r>
        <w:rPr>
          <w:rStyle w:val="normaltextrun"/>
          <w:rFonts w:ascii="Public Sans Light" w:hAnsi="Public Sans Light"/>
          <w:b/>
          <w:bCs/>
          <w:color w:val="22272B"/>
          <w:shd w:val="clear" w:color="auto" w:fill="FFFFFF"/>
        </w:rPr>
        <w:t>202</w:t>
      </w:r>
      <w:r w:rsidR="00C5390B">
        <w:rPr>
          <w:rStyle w:val="normaltextrun"/>
          <w:rFonts w:ascii="Public Sans Light" w:hAnsi="Public Sans Light"/>
          <w:b/>
          <w:bCs/>
          <w:color w:val="22272B"/>
          <w:shd w:val="clear" w:color="auto" w:fill="FFFFFF"/>
        </w:rPr>
        <w:t>6</w:t>
      </w:r>
      <w:r>
        <w:rPr>
          <w:rStyle w:val="normaltextrun"/>
          <w:rFonts w:ascii="Public Sans Light" w:hAnsi="Public Sans Light"/>
          <w:color w:val="22272B"/>
          <w:shd w:val="clear" w:color="auto" w:fill="FFFFFF"/>
        </w:rPr>
        <w:t xml:space="preserve"> to coincide with International Women’s Day on 8 March 202</w:t>
      </w:r>
      <w:r w:rsidR="00C5390B">
        <w:rPr>
          <w:rStyle w:val="normaltextrun"/>
          <w:rFonts w:ascii="Public Sans Light" w:hAnsi="Public Sans Light"/>
          <w:color w:val="22272B"/>
          <w:shd w:val="clear" w:color="auto" w:fill="FFFFFF"/>
        </w:rPr>
        <w:t>6</w:t>
      </w:r>
      <w:r>
        <w:rPr>
          <w:rStyle w:val="normaltextrun"/>
          <w:rFonts w:ascii="Public Sans Light" w:hAnsi="Public Sans Light"/>
          <w:color w:val="22272B"/>
          <w:shd w:val="clear" w:color="auto" w:fill="FFFFFF"/>
        </w:rPr>
        <w:t>.</w:t>
      </w:r>
    </w:p>
    <w:p w14:paraId="2953BBBB" w14:textId="52CE8EF5" w:rsidR="00961591" w:rsidRDefault="00961591" w:rsidP="00961591">
      <w:pPr>
        <w:pStyle w:val="BodyText"/>
        <w:tabs>
          <w:tab w:val="left" w:pos="567"/>
        </w:tabs>
        <w:rPr>
          <w:rStyle w:val="eop"/>
          <w:rFonts w:ascii="Public Sans Light" w:hAnsi="Public Sans Light"/>
          <w:color w:val="D13438"/>
          <w:shd w:val="clear" w:color="auto" w:fill="FFFFFF"/>
        </w:rPr>
      </w:pPr>
      <w:r>
        <w:rPr>
          <w:rStyle w:val="normaltextrun"/>
          <w:rFonts w:ascii="Public Sans Light" w:hAnsi="Public Sans Light"/>
          <w:color w:val="22272B"/>
          <w:shd w:val="clear" w:color="auto" w:fill="FFFFFF"/>
        </w:rPr>
        <w:t xml:space="preserve">In recognition of the need </w:t>
      </w:r>
      <w:r w:rsidR="0095458D">
        <w:rPr>
          <w:rStyle w:val="normaltextrun"/>
          <w:rFonts w:ascii="Public Sans Light" w:hAnsi="Public Sans Light"/>
          <w:color w:val="22272B"/>
          <w:shd w:val="clear" w:color="auto" w:fill="FFFFFF"/>
        </w:rPr>
        <w:t xml:space="preserve">to </w:t>
      </w:r>
      <w:r w:rsidR="00CA11C3">
        <w:rPr>
          <w:rStyle w:val="normaltextrun"/>
          <w:rFonts w:ascii="Public Sans Light" w:hAnsi="Public Sans Light"/>
          <w:color w:val="22272B"/>
          <w:shd w:val="clear" w:color="auto" w:fill="FFFFFF"/>
        </w:rPr>
        <w:t>empower</w:t>
      </w:r>
      <w:r w:rsidR="0095458D">
        <w:rPr>
          <w:rStyle w:val="normaltextrun"/>
          <w:rFonts w:ascii="Public Sans Light" w:hAnsi="Public Sans Light"/>
          <w:color w:val="22272B"/>
          <w:shd w:val="clear" w:color="auto" w:fill="FFFFFF"/>
        </w:rPr>
        <w:t xml:space="preserve"> women who do not feel </w:t>
      </w:r>
      <w:r w:rsidR="00CA11C3">
        <w:rPr>
          <w:rStyle w:val="normaltextrun"/>
          <w:rFonts w:ascii="Public Sans Light" w:hAnsi="Public Sans Light"/>
          <w:color w:val="22272B"/>
          <w:shd w:val="clear" w:color="auto" w:fill="FFFFFF"/>
        </w:rPr>
        <w:t>represented on International Women’s Day</w:t>
      </w:r>
      <w:r>
        <w:rPr>
          <w:rStyle w:val="normaltextrun"/>
          <w:rFonts w:ascii="Public Sans Light" w:hAnsi="Public Sans Light"/>
          <w:color w:val="22272B"/>
          <w:shd w:val="clear" w:color="auto" w:fill="FFFFFF"/>
        </w:rPr>
        <w:t xml:space="preserve">, Women’s Week </w:t>
      </w:r>
      <w:r w:rsidR="004152A8">
        <w:rPr>
          <w:rStyle w:val="normaltextrun"/>
          <w:rFonts w:ascii="Public Sans Light" w:hAnsi="Public Sans Light"/>
          <w:color w:val="22272B"/>
          <w:shd w:val="clear" w:color="auto" w:fill="FFFFFF"/>
        </w:rPr>
        <w:t>G</w:t>
      </w:r>
      <w:r>
        <w:rPr>
          <w:rStyle w:val="normaltextrun"/>
          <w:rFonts w:ascii="Public Sans Light" w:hAnsi="Public Sans Light"/>
          <w:color w:val="22272B"/>
          <w:shd w:val="clear" w:color="auto" w:fill="FFFFFF"/>
        </w:rPr>
        <w:t>rant</w:t>
      </w:r>
      <w:r w:rsidR="003F28B2">
        <w:rPr>
          <w:rStyle w:val="normaltextrun"/>
          <w:rFonts w:ascii="Public Sans Light" w:hAnsi="Public Sans Light"/>
          <w:color w:val="22272B"/>
          <w:shd w:val="clear" w:color="auto" w:fill="FFFFFF"/>
        </w:rPr>
        <w:t>s</w:t>
      </w:r>
      <w:r>
        <w:rPr>
          <w:rStyle w:val="normaltextrun"/>
          <w:rFonts w:ascii="Public Sans Light" w:hAnsi="Public Sans Light"/>
          <w:color w:val="22272B"/>
          <w:shd w:val="clear" w:color="auto" w:fill="FFFFFF"/>
        </w:rPr>
        <w:t xml:space="preserve"> will </w:t>
      </w:r>
      <w:r w:rsidR="002F2B52">
        <w:rPr>
          <w:rStyle w:val="normaltextrun"/>
          <w:rFonts w:ascii="Public Sans Light" w:hAnsi="Public Sans Light"/>
          <w:color w:val="22272B"/>
          <w:shd w:val="clear" w:color="auto" w:fill="FFFFFF"/>
        </w:rPr>
        <w:t>prioritise</w:t>
      </w:r>
      <w:r w:rsidR="003F28B2">
        <w:rPr>
          <w:rStyle w:val="normaltextrun"/>
          <w:rFonts w:ascii="Public Sans Light" w:hAnsi="Public Sans Light"/>
          <w:color w:val="22272B"/>
          <w:shd w:val="clear" w:color="auto" w:fill="FFFFFF"/>
        </w:rPr>
        <w:t xml:space="preserve"> </w:t>
      </w:r>
      <w:r w:rsidR="00505D05">
        <w:rPr>
          <w:rStyle w:val="normaltextrun"/>
          <w:rFonts w:ascii="Public Sans Light" w:hAnsi="Public Sans Light"/>
          <w:color w:val="22272B"/>
          <w:shd w:val="clear" w:color="auto" w:fill="FFFFFF"/>
        </w:rPr>
        <w:t xml:space="preserve">events </w:t>
      </w:r>
      <w:r w:rsidR="00B05B53">
        <w:rPr>
          <w:rStyle w:val="normaltextrun"/>
          <w:rFonts w:ascii="Public Sans Light" w:hAnsi="Public Sans Light"/>
          <w:color w:val="22272B"/>
          <w:shd w:val="clear" w:color="auto" w:fill="FFFFFF"/>
        </w:rPr>
        <w:t>reflecting Australia’s diverse population</w:t>
      </w:r>
      <w:r>
        <w:rPr>
          <w:rStyle w:val="normaltextrun"/>
          <w:rFonts w:ascii="Public Sans Light" w:hAnsi="Public Sans Light"/>
          <w:color w:val="22272B"/>
          <w:shd w:val="clear" w:color="auto" w:fill="FFFFFF"/>
        </w:rPr>
        <w:t>.</w:t>
      </w:r>
      <w:r>
        <w:rPr>
          <w:rStyle w:val="eop"/>
          <w:rFonts w:ascii="Public Sans Light" w:hAnsi="Public Sans Light"/>
          <w:color w:val="D13438"/>
          <w:shd w:val="clear" w:color="auto" w:fill="FFFFFF"/>
        </w:rPr>
        <w:t> </w:t>
      </w:r>
    </w:p>
    <w:p w14:paraId="365AF137" w14:textId="50A6D015" w:rsidR="00682105" w:rsidRDefault="003D7391" w:rsidP="00961591">
      <w:pPr>
        <w:pStyle w:val="BodyText"/>
        <w:tabs>
          <w:tab w:val="left" w:pos="567"/>
        </w:tabs>
        <w:rPr>
          <w:rStyle w:val="normaltextrun"/>
          <w:color w:val="22272B"/>
        </w:rPr>
      </w:pPr>
      <w:r>
        <w:rPr>
          <w:rStyle w:val="normaltextrun"/>
          <w:color w:val="22272B"/>
        </w:rPr>
        <w:t xml:space="preserve">Women NSW will seek an Expression of Interest </w:t>
      </w:r>
      <w:r w:rsidR="002629B3">
        <w:rPr>
          <w:rStyle w:val="normaltextrun"/>
          <w:color w:val="22272B"/>
        </w:rPr>
        <w:t xml:space="preserve">(EOI) </w:t>
      </w:r>
      <w:r>
        <w:rPr>
          <w:rStyle w:val="normaltextrun"/>
          <w:color w:val="22272B"/>
        </w:rPr>
        <w:t xml:space="preserve">from organisations willing to </w:t>
      </w:r>
      <w:r w:rsidR="002629B3">
        <w:rPr>
          <w:rStyle w:val="normaltextrun"/>
          <w:color w:val="22272B"/>
        </w:rPr>
        <w:t xml:space="preserve">run high-quality events for </w:t>
      </w:r>
      <w:r w:rsidR="00CD0A77">
        <w:rPr>
          <w:rStyle w:val="normaltextrun"/>
          <w:color w:val="22272B"/>
        </w:rPr>
        <w:t>underrepresented</w:t>
      </w:r>
      <w:r w:rsidR="002629B3">
        <w:rPr>
          <w:rStyle w:val="normaltextrun"/>
          <w:color w:val="22272B"/>
        </w:rPr>
        <w:t xml:space="preserve"> interest groups.  The </w:t>
      </w:r>
      <w:r w:rsidR="00BA1312">
        <w:rPr>
          <w:rStyle w:val="normaltextrun"/>
          <w:color w:val="22272B"/>
        </w:rPr>
        <w:t>EOI form will be simpler and shorter to complete</w:t>
      </w:r>
      <w:r w:rsidR="005A07FE">
        <w:rPr>
          <w:rStyle w:val="normaltextrun"/>
          <w:color w:val="22272B"/>
        </w:rPr>
        <w:t xml:space="preserve"> than an application form</w:t>
      </w:r>
      <w:r w:rsidR="00BA1312">
        <w:rPr>
          <w:rStyle w:val="normaltextrun"/>
          <w:color w:val="22272B"/>
        </w:rPr>
        <w:t xml:space="preserve">.  </w:t>
      </w:r>
    </w:p>
    <w:p w14:paraId="53FBB1A5" w14:textId="7F773C9E" w:rsidR="0040250B" w:rsidRPr="003D7391" w:rsidRDefault="008060A8" w:rsidP="00961591">
      <w:pPr>
        <w:pStyle w:val="BodyText"/>
        <w:tabs>
          <w:tab w:val="left" w:pos="567"/>
        </w:tabs>
        <w:rPr>
          <w:rStyle w:val="normaltextrun"/>
          <w:color w:val="22272B"/>
        </w:rPr>
      </w:pPr>
      <w:r>
        <w:rPr>
          <w:rStyle w:val="normaltextrun"/>
          <w:color w:val="22272B"/>
        </w:rPr>
        <w:t xml:space="preserve">A shortlist of organisations </w:t>
      </w:r>
      <w:r w:rsidR="0058382A">
        <w:rPr>
          <w:rStyle w:val="normaltextrun"/>
          <w:color w:val="22272B"/>
        </w:rPr>
        <w:t xml:space="preserve">offering to run events that most closely match </w:t>
      </w:r>
      <w:r w:rsidR="00EA4B3E">
        <w:rPr>
          <w:rStyle w:val="normaltextrun"/>
          <w:color w:val="22272B"/>
        </w:rPr>
        <w:t xml:space="preserve">the </w:t>
      </w:r>
      <w:r w:rsidR="00BB6D50">
        <w:rPr>
          <w:rStyle w:val="normaltextrun"/>
          <w:color w:val="22272B"/>
        </w:rPr>
        <w:t xml:space="preserve">priorities </w:t>
      </w:r>
      <w:r w:rsidR="00EA4B3E">
        <w:rPr>
          <w:rStyle w:val="normaltextrun"/>
          <w:color w:val="22272B"/>
        </w:rPr>
        <w:t xml:space="preserve">of </w:t>
      </w:r>
      <w:r w:rsidR="006615D2">
        <w:rPr>
          <w:rStyle w:val="normaltextrun"/>
          <w:color w:val="22272B"/>
        </w:rPr>
        <w:t xml:space="preserve">the </w:t>
      </w:r>
      <w:r w:rsidR="00EA4B3E">
        <w:rPr>
          <w:rStyle w:val="normaltextrun"/>
          <w:color w:val="22272B"/>
        </w:rPr>
        <w:t xml:space="preserve">Women’s Week </w:t>
      </w:r>
      <w:r w:rsidR="004152A8">
        <w:rPr>
          <w:rStyle w:val="normaltextrun"/>
          <w:color w:val="22272B"/>
        </w:rPr>
        <w:t>G</w:t>
      </w:r>
      <w:r w:rsidR="00EA4B3E">
        <w:rPr>
          <w:rStyle w:val="normaltextrun"/>
          <w:color w:val="22272B"/>
        </w:rPr>
        <w:t xml:space="preserve">rants </w:t>
      </w:r>
      <w:r>
        <w:rPr>
          <w:rStyle w:val="normaltextrun"/>
          <w:color w:val="22272B"/>
        </w:rPr>
        <w:t xml:space="preserve">will then be invited to complete the more detailed </w:t>
      </w:r>
      <w:r w:rsidR="009C67D8">
        <w:rPr>
          <w:rStyle w:val="normaltextrun"/>
          <w:color w:val="22272B"/>
        </w:rPr>
        <w:t xml:space="preserve">full grant </w:t>
      </w:r>
      <w:r>
        <w:rPr>
          <w:rStyle w:val="normaltextrun"/>
          <w:color w:val="22272B"/>
        </w:rPr>
        <w:t xml:space="preserve">application form through </w:t>
      </w:r>
      <w:proofErr w:type="spellStart"/>
      <w:r>
        <w:rPr>
          <w:rStyle w:val="normaltextrun"/>
          <w:color w:val="22272B"/>
        </w:rPr>
        <w:t>SmartyGrants</w:t>
      </w:r>
      <w:proofErr w:type="spellEnd"/>
      <w:r>
        <w:rPr>
          <w:rStyle w:val="normaltextrun"/>
          <w:color w:val="22272B"/>
        </w:rPr>
        <w:t>.</w:t>
      </w:r>
    </w:p>
    <w:p w14:paraId="68176E2C" w14:textId="5A0E26A4" w:rsidR="00DB49E7" w:rsidRDefault="00DB49E7" w:rsidP="00CB6CF5">
      <w:pPr>
        <w:pStyle w:val="BodyText"/>
        <w:tabs>
          <w:tab w:val="left" w:pos="567"/>
        </w:tabs>
      </w:pPr>
      <w:r>
        <w:rPr>
          <w:color w:val="21272B"/>
        </w:rPr>
        <w:t xml:space="preserve">Women NSW encourages applicants to read all the details in these guidelines before applying. Women NSW have a responsibility to make sure </w:t>
      </w:r>
      <w:r w:rsidR="009B0B9D">
        <w:rPr>
          <w:color w:val="21272B"/>
        </w:rPr>
        <w:t>events</w:t>
      </w:r>
      <w:r>
        <w:rPr>
          <w:color w:val="21272B"/>
        </w:rPr>
        <w:t xml:space="preserve"> provide value for money. It is important you </w:t>
      </w:r>
      <w:proofErr w:type="gramStart"/>
      <w:r>
        <w:rPr>
          <w:color w:val="21272B"/>
        </w:rPr>
        <w:t>are able to</w:t>
      </w:r>
      <w:proofErr w:type="gramEnd"/>
      <w:r>
        <w:rPr>
          <w:color w:val="21272B"/>
        </w:rPr>
        <w:t xml:space="preserve"> demonstrate how your proposed </w:t>
      </w:r>
      <w:r w:rsidR="00175BBA">
        <w:rPr>
          <w:color w:val="21272B"/>
        </w:rPr>
        <w:t>event</w:t>
      </w:r>
      <w:r>
        <w:rPr>
          <w:color w:val="21272B"/>
        </w:rPr>
        <w:t xml:space="preserve"> provides </w:t>
      </w:r>
      <w:r w:rsidR="00682105">
        <w:rPr>
          <w:color w:val="21272B"/>
        </w:rPr>
        <w:t>benefits for the participants</w:t>
      </w:r>
      <w:r>
        <w:rPr>
          <w:color w:val="21272B"/>
        </w:rPr>
        <w:t xml:space="preserve"> and how the grant will deliver value for money.</w:t>
      </w:r>
    </w:p>
    <w:p w14:paraId="40852DE0" w14:textId="36A9A229" w:rsidR="00576FCB" w:rsidRPr="00B4315E" w:rsidRDefault="0027615D" w:rsidP="00B4315E">
      <w:pPr>
        <w:pStyle w:val="Heading2"/>
      </w:pPr>
      <w:bookmarkStart w:id="5" w:name="_Toc156918578"/>
      <w:bookmarkStart w:id="6" w:name="_Toc202799119"/>
      <w:r>
        <w:t>Purpose and objectives</w:t>
      </w:r>
      <w:bookmarkEnd w:id="5"/>
      <w:bookmarkEnd w:id="6"/>
      <w:r>
        <w:t xml:space="preserve"> </w:t>
      </w:r>
    </w:p>
    <w:p w14:paraId="52CE9198" w14:textId="12C17642" w:rsidR="008849C0" w:rsidRPr="007F1469" w:rsidRDefault="00B20D3B" w:rsidP="007F1469">
      <w:pPr>
        <w:pStyle w:val="BodyText"/>
      </w:pPr>
      <w:r w:rsidRPr="007F1469">
        <w:t xml:space="preserve">Women’s Week </w:t>
      </w:r>
      <w:r w:rsidR="00160739">
        <w:t xml:space="preserve">Grants </w:t>
      </w:r>
      <w:r w:rsidR="007B6C34" w:rsidRPr="007F1469">
        <w:t xml:space="preserve">seek to fund innovative </w:t>
      </w:r>
      <w:r w:rsidR="00520969" w:rsidRPr="007F1469">
        <w:t xml:space="preserve">events </w:t>
      </w:r>
      <w:r w:rsidR="007B6C34" w:rsidRPr="007F1469">
        <w:t xml:space="preserve">that </w:t>
      </w:r>
      <w:r w:rsidR="00520969" w:rsidRPr="007F1469">
        <w:t xml:space="preserve">increase the empowerment and participation </w:t>
      </w:r>
      <w:r w:rsidR="00490C9F" w:rsidRPr="007F1469">
        <w:t xml:space="preserve">of </w:t>
      </w:r>
      <w:r w:rsidR="009A7278" w:rsidRPr="007F1469">
        <w:t>women</w:t>
      </w:r>
      <w:r w:rsidR="00490C9F" w:rsidRPr="007F1469">
        <w:t xml:space="preserve"> and girls in our communities</w:t>
      </w:r>
      <w:r w:rsidR="00D22673" w:rsidRPr="007F1469">
        <w:t xml:space="preserve">, </w:t>
      </w:r>
      <w:r w:rsidR="005F4DE4" w:rsidRPr="007F1469">
        <w:t>thereby advancing</w:t>
      </w:r>
      <w:r w:rsidR="003D3345" w:rsidRPr="007F1469">
        <w:t xml:space="preserve"> gender equality in the longer term.</w:t>
      </w:r>
      <w:r w:rsidR="00D7565D" w:rsidRPr="007F1469">
        <w:t xml:space="preserve"> </w:t>
      </w:r>
      <w:r w:rsidR="008849C0" w:rsidRPr="007F1469">
        <w:t xml:space="preserve">The funding provides </w:t>
      </w:r>
      <w:r w:rsidR="00FD5288">
        <w:t xml:space="preserve">Aboriginal and / or Torres Strait Islander Community Controlled Organisations, </w:t>
      </w:r>
      <w:r w:rsidR="00172BC4">
        <w:t xml:space="preserve">and </w:t>
      </w:r>
      <w:r w:rsidR="008849C0" w:rsidRPr="007F1469">
        <w:t>not-for-profits with an opportunity to give back to their communities by delivering events or activities that benefit local women and girls</w:t>
      </w:r>
      <w:r w:rsidR="007F1469">
        <w:t>.</w:t>
      </w:r>
    </w:p>
    <w:p w14:paraId="7860011E" w14:textId="4B9CCE52" w:rsidR="00BF7318" w:rsidRDefault="005C1779" w:rsidP="007F1469">
      <w:pPr>
        <w:pStyle w:val="BodyText"/>
        <w:rPr>
          <w:rStyle w:val="Hyperlink"/>
        </w:rPr>
      </w:pPr>
      <w:r w:rsidRPr="007F1469">
        <w:t>NSW Women’s week e</w:t>
      </w:r>
      <w:r w:rsidR="00D7565D" w:rsidRPr="007F1469">
        <w:t>vents must</w:t>
      </w:r>
      <w:r w:rsidR="005F4DE4" w:rsidRPr="007F1469">
        <w:t xml:space="preserve"> </w:t>
      </w:r>
      <w:r w:rsidR="00F069F0" w:rsidRPr="007F1469">
        <w:t>align with</w:t>
      </w:r>
      <w:r w:rsidR="007B6C34" w:rsidRPr="007F1469">
        <w:t xml:space="preserve"> </w:t>
      </w:r>
      <w:r w:rsidR="008847EB" w:rsidRPr="007F1469">
        <w:t xml:space="preserve">at </w:t>
      </w:r>
      <w:r w:rsidR="00EC5D55" w:rsidRPr="007F1469">
        <w:t>least on</w:t>
      </w:r>
      <w:r w:rsidR="00BB74B4" w:rsidRPr="007F1469">
        <w:t>e</w:t>
      </w:r>
      <w:r w:rsidR="00EC5D55" w:rsidRPr="007F1469">
        <w:t xml:space="preserve"> of </w:t>
      </w:r>
      <w:r w:rsidR="009C3461" w:rsidRPr="007F1469">
        <w:t>the three pillars</w:t>
      </w:r>
      <w:r w:rsidR="007B6C34" w:rsidRPr="007F1469">
        <w:t xml:space="preserve"> </w:t>
      </w:r>
      <w:r w:rsidR="003D267B" w:rsidRPr="007F1469">
        <w:t>of the</w:t>
      </w:r>
      <w:r w:rsidR="007B6C34">
        <w:rPr>
          <w:rStyle w:val="normaltextrun"/>
          <w:rFonts w:ascii="Arial" w:hAnsi="Arial" w:cs="Arial"/>
        </w:rPr>
        <w:t xml:space="preserve"> </w:t>
      </w:r>
      <w:hyperlink r:id="rId20" w:tgtFrame="_blank" w:history="1">
        <w:r w:rsidR="007B6C34" w:rsidRPr="00D420D0">
          <w:rPr>
            <w:rStyle w:val="Hyperlink"/>
          </w:rPr>
          <w:t>NSW Women’s Strategy (2023 – 2026)</w:t>
        </w:r>
      </w:hyperlink>
      <w:r w:rsidR="002827CA">
        <w:rPr>
          <w:rStyle w:val="Hyperlink"/>
        </w:rPr>
        <w:t>:</w:t>
      </w:r>
    </w:p>
    <w:p w14:paraId="00D21C81" w14:textId="640D796E" w:rsidR="002827CA" w:rsidRDefault="00AF0611" w:rsidP="00AF0611">
      <w:pPr>
        <w:pStyle w:val="ListBullet"/>
        <w:rPr>
          <w:rStyle w:val="Hyperlink"/>
          <w:u w:val="none"/>
        </w:rPr>
      </w:pPr>
      <w:r w:rsidRPr="00DC5EE1">
        <w:rPr>
          <w:rStyle w:val="Hyperlink"/>
          <w:u w:val="none"/>
        </w:rPr>
        <w:t>Pillar 1</w:t>
      </w:r>
      <w:r w:rsidR="00DC5EE1">
        <w:rPr>
          <w:rStyle w:val="Hyperlink"/>
          <w:u w:val="none"/>
        </w:rPr>
        <w:t xml:space="preserve"> – </w:t>
      </w:r>
      <w:r w:rsidR="00D31D4D">
        <w:rPr>
          <w:rStyle w:val="Hyperlink"/>
          <w:u w:val="none"/>
        </w:rPr>
        <w:t xml:space="preserve">Economic </w:t>
      </w:r>
      <w:r w:rsidR="00B1312D">
        <w:rPr>
          <w:rStyle w:val="Hyperlink"/>
          <w:u w:val="none"/>
        </w:rPr>
        <w:t xml:space="preserve">Opportunity and </w:t>
      </w:r>
      <w:r w:rsidR="00D31D4D">
        <w:rPr>
          <w:rStyle w:val="Hyperlink"/>
          <w:u w:val="none"/>
        </w:rPr>
        <w:t>Advancement</w:t>
      </w:r>
    </w:p>
    <w:p w14:paraId="1370CD5A" w14:textId="137CAF81" w:rsidR="00DC5EE1" w:rsidRDefault="00DC5EE1" w:rsidP="00AF0611">
      <w:pPr>
        <w:pStyle w:val="ListBullet"/>
        <w:rPr>
          <w:rStyle w:val="Hyperlink"/>
          <w:u w:val="none"/>
        </w:rPr>
      </w:pPr>
      <w:r>
        <w:rPr>
          <w:rStyle w:val="Hyperlink"/>
          <w:u w:val="none"/>
        </w:rPr>
        <w:t>Pillar 2 – Health and Wellbeing</w:t>
      </w:r>
    </w:p>
    <w:p w14:paraId="148072F6" w14:textId="4FB1B3CE" w:rsidR="00DC5EE1" w:rsidRPr="00DC5EE1" w:rsidRDefault="00DC5EE1" w:rsidP="00AF0611">
      <w:pPr>
        <w:pStyle w:val="ListBullet"/>
        <w:rPr>
          <w:rStyle w:val="Hyperlink"/>
          <w:u w:val="none"/>
        </w:rPr>
      </w:pPr>
      <w:r>
        <w:rPr>
          <w:rStyle w:val="Hyperlink"/>
          <w:u w:val="none"/>
        </w:rPr>
        <w:t>Pillar 3 – Participation and Empowerment</w:t>
      </w:r>
    </w:p>
    <w:p w14:paraId="23DFA157" w14:textId="77777777" w:rsidR="00D60A89" w:rsidRDefault="00D60A89" w:rsidP="00D60A89">
      <w:pPr>
        <w:pStyle w:val="Heading2"/>
      </w:pPr>
      <w:bookmarkStart w:id="7" w:name="_Toc156918585"/>
      <w:bookmarkStart w:id="8" w:name="_Toc202799120"/>
      <w:r>
        <w:t>Grant value</w:t>
      </w:r>
      <w:bookmarkEnd w:id="8"/>
    </w:p>
    <w:p w14:paraId="553D5654" w14:textId="77777777" w:rsidR="00D60A89" w:rsidRDefault="00D60A89" w:rsidP="00D60A89">
      <w:pPr>
        <w:suppressAutoHyphens w:val="0"/>
        <w:textAlignment w:val="baseline"/>
        <w:rPr>
          <w:rFonts w:ascii="Public Sans Light" w:eastAsia="Times New Roman" w:hAnsi="Public Sans Light" w:cs="Segoe UI"/>
          <w:color w:val="22272B"/>
          <w:sz w:val="22"/>
          <w:szCs w:val="22"/>
          <w:lang w:eastAsia="en-AU"/>
        </w:rPr>
      </w:pPr>
      <w:r w:rsidRPr="00152102">
        <w:rPr>
          <w:rFonts w:ascii="Public Sans Light" w:eastAsia="Times New Roman" w:hAnsi="Public Sans Light" w:cs="Segoe UI"/>
          <w:color w:val="22272B"/>
          <w:sz w:val="22"/>
          <w:szCs w:val="22"/>
          <w:lang w:eastAsia="en-AU"/>
        </w:rPr>
        <w:t xml:space="preserve">The total budget allocation of the NSW Women’s Week </w:t>
      </w:r>
      <w:r>
        <w:rPr>
          <w:rFonts w:ascii="Public Sans Light" w:eastAsia="Times New Roman" w:hAnsi="Public Sans Light" w:cs="Segoe UI"/>
          <w:color w:val="22272B"/>
          <w:sz w:val="22"/>
          <w:szCs w:val="22"/>
          <w:lang w:eastAsia="en-AU"/>
        </w:rPr>
        <w:t>G</w:t>
      </w:r>
      <w:r w:rsidRPr="00152102">
        <w:rPr>
          <w:rFonts w:ascii="Public Sans Light" w:eastAsia="Times New Roman" w:hAnsi="Public Sans Light" w:cs="Segoe UI"/>
          <w:color w:val="22272B"/>
          <w:sz w:val="22"/>
          <w:szCs w:val="22"/>
          <w:lang w:eastAsia="en-AU"/>
        </w:rPr>
        <w:t>rant</w:t>
      </w:r>
      <w:r>
        <w:rPr>
          <w:rFonts w:ascii="Public Sans Light" w:eastAsia="Times New Roman" w:hAnsi="Public Sans Light" w:cs="Segoe UI"/>
          <w:color w:val="22272B"/>
          <w:sz w:val="22"/>
          <w:szCs w:val="22"/>
          <w:lang w:eastAsia="en-AU"/>
        </w:rPr>
        <w:t>s</w:t>
      </w:r>
      <w:r w:rsidRPr="00152102">
        <w:rPr>
          <w:rFonts w:ascii="Public Sans Light" w:eastAsia="Times New Roman" w:hAnsi="Public Sans Light" w:cs="Segoe UI"/>
          <w:color w:val="22272B"/>
          <w:sz w:val="22"/>
          <w:szCs w:val="22"/>
          <w:lang w:eastAsia="en-AU"/>
        </w:rPr>
        <w:t xml:space="preserve"> is $300,000</w:t>
      </w:r>
      <w:r>
        <w:rPr>
          <w:rFonts w:ascii="Public Sans Light" w:eastAsia="Times New Roman" w:hAnsi="Public Sans Light" w:cs="Segoe UI"/>
          <w:color w:val="22272B"/>
          <w:sz w:val="22"/>
          <w:szCs w:val="22"/>
          <w:lang w:eastAsia="en-AU"/>
        </w:rPr>
        <w:t xml:space="preserve">. Women’s Week Grants are for one-off funding only for grants between $10,000 to $50,000 each (a total of 6 to 30 grants maximum). </w:t>
      </w:r>
      <w:r w:rsidRPr="00152102">
        <w:rPr>
          <w:rFonts w:ascii="Public Sans Light" w:eastAsia="Times New Roman" w:hAnsi="Public Sans Light" w:cs="Segoe UI"/>
          <w:color w:val="22272B"/>
          <w:sz w:val="22"/>
          <w:szCs w:val="22"/>
          <w:lang w:eastAsia="en-AU"/>
        </w:rPr>
        <w:t xml:space="preserve"> </w:t>
      </w:r>
    </w:p>
    <w:p w14:paraId="2D25B88C" w14:textId="77777777" w:rsidR="00D60A89" w:rsidRDefault="00D60A89" w:rsidP="00D60A89">
      <w:pPr>
        <w:suppressAutoHyphens w:val="0"/>
        <w:textAlignment w:val="baseline"/>
        <w:rPr>
          <w:rFonts w:ascii="Public Sans Light" w:eastAsia="Times New Roman" w:hAnsi="Public Sans Light" w:cs="Segoe UI"/>
          <w:color w:val="22272B"/>
          <w:sz w:val="22"/>
          <w:szCs w:val="22"/>
          <w:lang w:eastAsia="en-AU"/>
        </w:rPr>
      </w:pPr>
    </w:p>
    <w:p w14:paraId="1B259925" w14:textId="77777777" w:rsidR="00D60A89" w:rsidRPr="00181F11" w:rsidRDefault="00D60A89" w:rsidP="00D60A89">
      <w:pPr>
        <w:suppressAutoHyphens w:val="0"/>
        <w:textAlignment w:val="baseline"/>
        <w:rPr>
          <w:rFonts w:ascii="Public Sans Light" w:eastAsia="Times New Roman" w:hAnsi="Public Sans Light" w:cs="Segoe UI"/>
          <w:color w:val="22272B" w:themeColor="text1"/>
          <w:sz w:val="22"/>
          <w:szCs w:val="22"/>
          <w:lang w:eastAsia="en-AU"/>
        </w:rPr>
      </w:pPr>
      <w:r w:rsidRPr="30DCF6CC">
        <w:rPr>
          <w:rFonts w:ascii="Public Sans Light" w:eastAsia="Times New Roman" w:hAnsi="Public Sans Light" w:cs="Segoe UI"/>
          <w:color w:val="22272B" w:themeColor="text1"/>
          <w:sz w:val="22"/>
          <w:szCs w:val="22"/>
          <w:lang w:eastAsia="en-AU"/>
        </w:rPr>
        <w:t>A minimum of $100,000 will be allocated to events in regional, rural and remote areas of NSW</w:t>
      </w:r>
      <w:r>
        <w:rPr>
          <w:rFonts w:ascii="Public Sans Light" w:eastAsia="Times New Roman" w:hAnsi="Public Sans Light" w:cs="Segoe UI"/>
          <w:color w:val="22272B" w:themeColor="text1"/>
          <w:sz w:val="22"/>
          <w:szCs w:val="22"/>
          <w:lang w:eastAsia="en-AU"/>
        </w:rPr>
        <w:t xml:space="preserve"> </w:t>
      </w:r>
      <w:r w:rsidRPr="00181F11">
        <w:rPr>
          <w:rFonts w:ascii="Public Sans Light" w:eastAsia="Times New Roman" w:hAnsi="Public Sans Light" w:cs="Segoe UI"/>
          <w:color w:val="22272B" w:themeColor="text1"/>
          <w:sz w:val="22"/>
          <w:szCs w:val="22"/>
          <w:lang w:eastAsia="en-AU"/>
        </w:rPr>
        <w:t>(see the Regional and Metropolitan boundaries maps attached as appendices to these Guidelines)</w:t>
      </w:r>
      <w:r>
        <w:rPr>
          <w:rFonts w:ascii="Public Sans Light" w:eastAsia="Times New Roman" w:hAnsi="Public Sans Light" w:cs="Segoe UI"/>
          <w:color w:val="22272B" w:themeColor="text1"/>
          <w:sz w:val="22"/>
          <w:szCs w:val="22"/>
          <w:lang w:eastAsia="en-AU"/>
        </w:rPr>
        <w:t xml:space="preserve">. </w:t>
      </w:r>
    </w:p>
    <w:p w14:paraId="0C70E275" w14:textId="77777777" w:rsidR="00D60A89" w:rsidRPr="00181F11" w:rsidRDefault="00D60A89" w:rsidP="00D60A89">
      <w:pPr>
        <w:pStyle w:val="BodyText"/>
        <w:tabs>
          <w:tab w:val="left" w:pos="567"/>
        </w:tabs>
        <w:rPr>
          <w:rFonts w:eastAsia="Times New Roman" w:cs="Segoe UI"/>
          <w:lang w:eastAsia="en-AU"/>
        </w:rPr>
      </w:pPr>
      <w:r w:rsidRPr="00181F11">
        <w:rPr>
          <w:rFonts w:eastAsia="Times New Roman" w:cs="Segoe UI"/>
          <w:lang w:eastAsia="en-AU"/>
        </w:rPr>
        <w:t>Only one application for funding will be accepted per organisation. </w:t>
      </w:r>
    </w:p>
    <w:p w14:paraId="3A46956D" w14:textId="77777777" w:rsidR="00817E0D" w:rsidRDefault="00817E0D" w:rsidP="00817E0D">
      <w:pPr>
        <w:pStyle w:val="Heading2"/>
      </w:pPr>
      <w:bookmarkStart w:id="9" w:name="_Toc202799121"/>
      <w:r>
        <w:lastRenderedPageBreak/>
        <w:t>Focus communities</w:t>
      </w:r>
      <w:bookmarkEnd w:id="7"/>
      <w:bookmarkEnd w:id="9"/>
    </w:p>
    <w:p w14:paraId="33D9E5D0" w14:textId="2A89897A" w:rsidR="000322BE" w:rsidRDefault="009D0280" w:rsidP="00390B16">
      <w:pPr>
        <w:pStyle w:val="BodyText"/>
        <w:rPr>
          <w:rStyle w:val="ui-provider"/>
        </w:rPr>
      </w:pPr>
      <w:r>
        <w:rPr>
          <w:rStyle w:val="ui-provider"/>
        </w:rPr>
        <w:t xml:space="preserve">Applications for funding to run an event in Women’s Week </w:t>
      </w:r>
      <w:r w:rsidR="000322BE">
        <w:rPr>
          <w:rStyle w:val="ui-provider"/>
        </w:rPr>
        <w:t xml:space="preserve">are required to be designed with and for one of the </w:t>
      </w:r>
      <w:r>
        <w:rPr>
          <w:rStyle w:val="ui-provider"/>
        </w:rPr>
        <w:t xml:space="preserve">focus communities in the </w:t>
      </w:r>
      <w:r w:rsidR="000322BE">
        <w:rPr>
          <w:rStyle w:val="ui-provider"/>
        </w:rPr>
        <w:t xml:space="preserve">NSW </w:t>
      </w:r>
      <w:hyperlink r:id="rId21" w:history="1">
        <w:r w:rsidRPr="009D0280">
          <w:rPr>
            <w:rStyle w:val="Hyperlink"/>
          </w:rPr>
          <w:t>Women’s Strategy</w:t>
        </w:r>
      </w:hyperlink>
      <w:r w:rsidR="000322BE">
        <w:rPr>
          <w:rStyle w:val="ui-provider"/>
        </w:rPr>
        <w:t xml:space="preserve"> 2023-2026. </w:t>
      </w:r>
    </w:p>
    <w:p w14:paraId="3B645CF6" w14:textId="14F48164" w:rsidR="000322BE" w:rsidRDefault="000322BE" w:rsidP="00390B16">
      <w:pPr>
        <w:pStyle w:val="BodyText"/>
        <w:rPr>
          <w:rStyle w:val="ui-provider"/>
        </w:rPr>
      </w:pPr>
      <w:r>
        <w:rPr>
          <w:rStyle w:val="ui-provider"/>
        </w:rPr>
        <w:t>To ensure an even spread of events across NSW, applications from regional, rural and remote locations will be prioritised</w:t>
      </w:r>
      <w:r w:rsidR="001D1FE8">
        <w:rPr>
          <w:rStyle w:val="ui-provider"/>
        </w:rPr>
        <w:t xml:space="preserve"> </w:t>
      </w:r>
      <w:r w:rsidR="00C426C1" w:rsidRPr="1CA8EE20">
        <w:rPr>
          <w:rFonts w:ascii="Public Sans Light" w:eastAsia="Times New Roman" w:hAnsi="Public Sans Light" w:cs="Segoe UI"/>
          <w:lang w:eastAsia="en-AU"/>
        </w:rPr>
        <w:t xml:space="preserve">(‘regional NSW’ refers to </w:t>
      </w:r>
      <w:proofErr w:type="gramStart"/>
      <w:r w:rsidR="00C426C1" w:rsidRPr="1CA8EE20">
        <w:rPr>
          <w:rFonts w:ascii="Public Sans Light" w:eastAsia="Times New Roman" w:hAnsi="Public Sans Light" w:cs="Segoe UI"/>
          <w:lang w:eastAsia="en-AU"/>
        </w:rPr>
        <w:t>all of</w:t>
      </w:r>
      <w:proofErr w:type="gramEnd"/>
      <w:r w:rsidR="00C426C1" w:rsidRPr="1CA8EE20">
        <w:rPr>
          <w:rFonts w:ascii="Public Sans Light" w:eastAsia="Times New Roman" w:hAnsi="Public Sans Light" w:cs="Segoe UI"/>
          <w:lang w:eastAsia="en-AU"/>
        </w:rPr>
        <w:t xml:space="preserve"> the parts of NSW that sit outside the metropolitan areas of Greater Sydney</w:t>
      </w:r>
      <w:r w:rsidR="00C426C1">
        <w:rPr>
          <w:rFonts w:ascii="Public Sans Light" w:eastAsia="Times New Roman" w:hAnsi="Public Sans Light" w:cs="Segoe UI"/>
          <w:lang w:eastAsia="en-AU"/>
        </w:rPr>
        <w:t>, Newcastle and Wollongong</w:t>
      </w:r>
      <w:r w:rsidR="00C426C1" w:rsidRPr="1CA8EE20">
        <w:rPr>
          <w:rFonts w:ascii="Public Sans Light" w:eastAsia="Times New Roman" w:hAnsi="Public Sans Light" w:cs="Segoe UI"/>
          <w:lang w:eastAsia="en-AU"/>
        </w:rPr>
        <w:t xml:space="preserve"> – see the Regional and Metropolitan boundaries maps which are appendices in the Guidelines).</w:t>
      </w:r>
    </w:p>
    <w:p w14:paraId="607651A0" w14:textId="3C45BB11" w:rsidR="00AE41C3" w:rsidRDefault="00AE41C3" w:rsidP="00390B16">
      <w:pPr>
        <w:pStyle w:val="BodyText"/>
      </w:pPr>
      <w:r>
        <w:rPr>
          <w:rStyle w:val="ui-provider"/>
        </w:rPr>
        <w:t>Focus communities:</w:t>
      </w:r>
    </w:p>
    <w:p w14:paraId="14BF8325" w14:textId="1C3E6075" w:rsidR="00817E0D" w:rsidRPr="005C0C0A" w:rsidRDefault="00817E0D" w:rsidP="00817E0D">
      <w:pPr>
        <w:pStyle w:val="ListBullet"/>
      </w:pPr>
      <w:bookmarkStart w:id="10" w:name="_Hlk173508005"/>
      <w:r w:rsidRPr="005C0C0A">
        <w:t>Aboriginal and Torres Strait Islander women and girls</w:t>
      </w:r>
    </w:p>
    <w:p w14:paraId="25549CCC" w14:textId="77777777" w:rsidR="00036952" w:rsidRPr="002F2B52" w:rsidRDefault="00036952" w:rsidP="00036952">
      <w:pPr>
        <w:pStyle w:val="ListBullet"/>
      </w:pPr>
      <w:r w:rsidRPr="002F2B52">
        <w:t>carers</w:t>
      </w:r>
    </w:p>
    <w:p w14:paraId="3A0FF33C" w14:textId="77777777" w:rsidR="00036952" w:rsidRPr="002F2B52" w:rsidRDefault="00036952" w:rsidP="00036952">
      <w:pPr>
        <w:pStyle w:val="ListBullet"/>
      </w:pPr>
      <w:r w:rsidRPr="002F2B52">
        <w:t>girls and young women living in, or who have lived in, out-of-home care</w:t>
      </w:r>
    </w:p>
    <w:p w14:paraId="1216EE1F" w14:textId="77777777" w:rsidR="00817E0D" w:rsidRPr="005C0C0A" w:rsidRDefault="00817E0D" w:rsidP="00817E0D">
      <w:pPr>
        <w:pStyle w:val="ListBullet"/>
      </w:pPr>
      <w:r w:rsidRPr="005C0C0A">
        <w:t>lesbian, gay, bisexual, trans, intersex, queer and/or asexual (LGBTIQA+) women and girls</w:t>
      </w:r>
    </w:p>
    <w:p w14:paraId="31D43504" w14:textId="77777777" w:rsidR="00036952" w:rsidRPr="002F2B52" w:rsidRDefault="00036952" w:rsidP="00036952">
      <w:pPr>
        <w:pStyle w:val="ListBullet"/>
      </w:pPr>
      <w:r w:rsidRPr="002F2B52">
        <w:t>older women</w:t>
      </w:r>
    </w:p>
    <w:p w14:paraId="703F7DA4" w14:textId="77777777" w:rsidR="00036952" w:rsidRPr="002F2B52" w:rsidRDefault="00036952" w:rsidP="00036952">
      <w:pPr>
        <w:pStyle w:val="ListBullet"/>
      </w:pPr>
      <w:r w:rsidRPr="002F2B52">
        <w:t>women and girls experiencing socioeconomic disadvantage</w:t>
      </w:r>
    </w:p>
    <w:p w14:paraId="73076212" w14:textId="77777777" w:rsidR="00036952" w:rsidRDefault="00036952" w:rsidP="00036952">
      <w:pPr>
        <w:pStyle w:val="ListBullet"/>
      </w:pPr>
      <w:r w:rsidRPr="002F2B52">
        <w:t>women and girls facing homelessness</w:t>
      </w:r>
      <w:r w:rsidRPr="005C0C0A">
        <w:t xml:space="preserve"> </w:t>
      </w:r>
    </w:p>
    <w:p w14:paraId="14B9E046" w14:textId="67AD00DF" w:rsidR="00817E0D" w:rsidRPr="005C0C0A" w:rsidRDefault="00817E0D" w:rsidP="00036952">
      <w:pPr>
        <w:pStyle w:val="ListBullet"/>
      </w:pPr>
      <w:r w:rsidRPr="005C0C0A">
        <w:t>women and girls from culturally and linguistically diverse (CALD) communities</w:t>
      </w:r>
    </w:p>
    <w:p w14:paraId="66F4CD59" w14:textId="77777777" w:rsidR="00036952" w:rsidRPr="002F2B52" w:rsidRDefault="00036952" w:rsidP="00036952">
      <w:pPr>
        <w:pStyle w:val="ListBullet"/>
      </w:pPr>
      <w:r w:rsidRPr="002F2B52">
        <w:t>women and girls in contact with the criminal justice system</w:t>
      </w:r>
    </w:p>
    <w:p w14:paraId="299FC09C" w14:textId="77777777" w:rsidR="00036952" w:rsidRPr="00036952" w:rsidRDefault="00036952" w:rsidP="00036952">
      <w:pPr>
        <w:pStyle w:val="ListBullet"/>
      </w:pPr>
      <w:r w:rsidRPr="00036952">
        <w:t>women and girls living in regional, rural, remote and cross-border areas</w:t>
      </w:r>
    </w:p>
    <w:p w14:paraId="0F604254" w14:textId="77777777" w:rsidR="00036952" w:rsidRDefault="00036952" w:rsidP="00036952">
      <w:pPr>
        <w:pStyle w:val="ListBullet"/>
      </w:pPr>
      <w:r w:rsidRPr="005C0C0A">
        <w:t>women and girls with disability</w:t>
      </w:r>
    </w:p>
    <w:p w14:paraId="260E88E9" w14:textId="77777777" w:rsidR="002F2B52" w:rsidRPr="002F2B52" w:rsidRDefault="002F2B52" w:rsidP="00E74705">
      <w:pPr>
        <w:pStyle w:val="ListBullet"/>
      </w:pPr>
      <w:r w:rsidRPr="002F2B52">
        <w:t>women and girls with a mental illness</w:t>
      </w:r>
    </w:p>
    <w:p w14:paraId="16A71748" w14:textId="77777777" w:rsidR="002F2B52" w:rsidRPr="002F2B52" w:rsidRDefault="002F2B52" w:rsidP="00E74705">
      <w:pPr>
        <w:pStyle w:val="ListBullet"/>
      </w:pPr>
      <w:r w:rsidRPr="002F2B52">
        <w:t>women and girls who have a history of, or are currently experiencing, domestic, family or sexual violence</w:t>
      </w:r>
    </w:p>
    <w:p w14:paraId="2334E752" w14:textId="77777777" w:rsidR="002F2B52" w:rsidRPr="002F2B52" w:rsidRDefault="002F2B52" w:rsidP="00E74705">
      <w:pPr>
        <w:pStyle w:val="ListBullet"/>
      </w:pPr>
      <w:r w:rsidRPr="002F2B52">
        <w:t>women veterans (and the women partners of veterans and service members)</w:t>
      </w:r>
    </w:p>
    <w:p w14:paraId="3F9AF72D" w14:textId="77777777" w:rsidR="002F2B52" w:rsidRPr="002F2B52" w:rsidRDefault="002F2B52" w:rsidP="00E74705">
      <w:pPr>
        <w:pStyle w:val="ListBullet"/>
      </w:pPr>
      <w:r w:rsidRPr="002F2B52">
        <w:t>young women</w:t>
      </w:r>
    </w:p>
    <w:bookmarkEnd w:id="10"/>
    <w:p w14:paraId="1B641866" w14:textId="6E34164A" w:rsidR="002F2B52" w:rsidRPr="005C0C0A" w:rsidRDefault="006979AC" w:rsidP="00B20D3B">
      <w:pPr>
        <w:pStyle w:val="BodyText"/>
      </w:pPr>
      <w:r>
        <w:rPr>
          <w:rStyle w:val="ui-provider"/>
        </w:rPr>
        <w:t>Applications that focus on Aboriginal and Torres Strait Islander women, women from Culturally and Linguistically Diverse (CALD) communities, women with disability and LGBTIQA+ women are strongly encouraged including those that will be held in regional, rural and remote areas of NSW.</w:t>
      </w:r>
    </w:p>
    <w:p w14:paraId="44382C67" w14:textId="77777777" w:rsidR="00566BB8" w:rsidRDefault="00566BB8" w:rsidP="00566BB8">
      <w:pPr>
        <w:pStyle w:val="BodyText"/>
        <w:rPr>
          <w:rStyle w:val="eop"/>
          <w:rFonts w:ascii="Public Sans Light" w:hAnsi="Public Sans Light"/>
          <w:color w:val="22272B"/>
          <w:shd w:val="clear" w:color="auto" w:fill="FFFFFF"/>
        </w:rPr>
      </w:pPr>
      <w:r>
        <w:rPr>
          <w:rStyle w:val="eop"/>
          <w:rFonts w:ascii="Public Sans Light" w:hAnsi="Public Sans Light"/>
          <w:color w:val="22272B"/>
          <w:shd w:val="clear" w:color="auto" w:fill="FFFFFF"/>
        </w:rPr>
        <w:br w:type="page"/>
      </w:r>
    </w:p>
    <w:p w14:paraId="536B1E57" w14:textId="77777777" w:rsidR="00BB078F" w:rsidRPr="007504BD" w:rsidRDefault="00BB078F" w:rsidP="007504BD">
      <w:pPr>
        <w:pStyle w:val="BodyText"/>
        <w:tabs>
          <w:tab w:val="left" w:pos="567"/>
        </w:tabs>
        <w:rPr>
          <w:rFonts w:ascii="Public Sans Light" w:hAnsi="Public Sans Light"/>
          <w:color w:val="D13438"/>
          <w:shd w:val="clear" w:color="auto" w:fill="FFFFFF"/>
        </w:rPr>
      </w:pPr>
    </w:p>
    <w:p w14:paraId="65B753EE" w14:textId="77777777" w:rsidR="00152102" w:rsidRPr="00152102" w:rsidRDefault="00152102" w:rsidP="00152102">
      <w:pPr>
        <w:suppressAutoHyphens w:val="0"/>
        <w:textAlignment w:val="baseline"/>
        <w:rPr>
          <w:rFonts w:ascii="Segoe UI" w:eastAsia="Times New Roman" w:hAnsi="Segoe UI" w:cs="Segoe UI"/>
          <w:sz w:val="18"/>
          <w:szCs w:val="18"/>
          <w:lang w:eastAsia="en-AU"/>
        </w:rPr>
      </w:pPr>
      <w:r w:rsidRPr="00152102">
        <w:rPr>
          <w:rFonts w:eastAsia="Times New Roman"/>
          <w:lang w:eastAsia="en-AU"/>
        </w:rPr>
        <w:t> </w:t>
      </w:r>
    </w:p>
    <w:p w14:paraId="00D58EC0" w14:textId="77777777" w:rsidR="004C00AB" w:rsidRPr="004C00AB" w:rsidRDefault="004C00AB" w:rsidP="004C00AB">
      <w:pPr>
        <w:suppressAutoHyphens w:val="0"/>
        <w:textAlignment w:val="baseline"/>
        <w:rPr>
          <w:rFonts w:ascii="Times New Roman" w:eastAsia="Times New Roman" w:hAnsi="Times New Roman" w:cs="Times New Roman"/>
          <w:color w:val="22272B"/>
          <w:sz w:val="24"/>
          <w:szCs w:val="24"/>
          <w:lang w:eastAsia="en-AU"/>
        </w:rPr>
      </w:pPr>
      <w:r w:rsidRPr="004C00AB">
        <w:rPr>
          <w:rFonts w:ascii="Public Sans Light" w:eastAsia="Times New Roman" w:hAnsi="Public Sans Light" w:cs="Times New Roman"/>
          <w:color w:val="22272B"/>
          <w:sz w:val="22"/>
          <w:szCs w:val="22"/>
          <w:lang w:eastAsia="en-AU"/>
        </w:rPr>
        <w:t> </w:t>
      </w:r>
    </w:p>
    <w:p w14:paraId="16B95169" w14:textId="2DA8B774" w:rsidR="00FD28E8" w:rsidRDefault="00FD28E8" w:rsidP="00FD28E8">
      <w:pPr>
        <w:pStyle w:val="DividerNumber"/>
      </w:pPr>
      <w:r>
        <w:t>2</w:t>
      </w:r>
    </w:p>
    <w:p w14:paraId="07BA789F" w14:textId="645D0874" w:rsidR="000F689C" w:rsidRDefault="00FD28E8" w:rsidP="00FD28E8">
      <w:pPr>
        <w:pStyle w:val="DividerTitle"/>
      </w:pPr>
      <w:bookmarkStart w:id="11" w:name="_Toc156918586"/>
      <w:bookmarkStart w:id="12" w:name="_Toc202799122"/>
      <w:r>
        <w:t>Selection criteria</w:t>
      </w:r>
      <w:bookmarkEnd w:id="11"/>
      <w:bookmarkEnd w:id="12"/>
    </w:p>
    <w:p w14:paraId="28BB4972" w14:textId="265B0387" w:rsidR="00EC2C25" w:rsidRDefault="00EC2C25" w:rsidP="00103873">
      <w:pPr>
        <w:pStyle w:val="BodyText"/>
      </w:pPr>
      <w:r>
        <w:br w:type="page"/>
      </w:r>
    </w:p>
    <w:p w14:paraId="33FD55C2" w14:textId="316ADF54" w:rsidR="001533A2" w:rsidRPr="00217D92" w:rsidRDefault="00D37EA3" w:rsidP="00037776">
      <w:pPr>
        <w:pStyle w:val="Heading1"/>
      </w:pPr>
      <w:bookmarkStart w:id="13" w:name="_Toc156918587"/>
      <w:bookmarkStart w:id="14" w:name="_Toc202799123"/>
      <w:r>
        <w:lastRenderedPageBreak/>
        <w:t xml:space="preserve">Selection </w:t>
      </w:r>
      <w:r w:rsidR="00EF6B9D">
        <w:t>c</w:t>
      </w:r>
      <w:r>
        <w:t>riteria</w:t>
      </w:r>
      <w:bookmarkEnd w:id="13"/>
      <w:bookmarkEnd w:id="14"/>
    </w:p>
    <w:p w14:paraId="575FE797" w14:textId="13BB5CA7" w:rsidR="00283785" w:rsidRDefault="00BF45FD" w:rsidP="00E85103">
      <w:pPr>
        <w:pStyle w:val="BodyText"/>
      </w:pPr>
      <w:r>
        <w:t xml:space="preserve">Selection criteria for a grant comprises both eligibility and assessment criteria. </w:t>
      </w:r>
      <w:r w:rsidR="00425F4D">
        <w:t>EOI</w:t>
      </w:r>
      <w:r w:rsidR="00A53CE0">
        <w:t>s are required to meet all the eligibility criteria and competitively address the assessment criteria.</w:t>
      </w:r>
    </w:p>
    <w:p w14:paraId="17CC6F0C" w14:textId="68F0C53A" w:rsidR="00A22381" w:rsidRDefault="00DB42AD" w:rsidP="00172103">
      <w:pPr>
        <w:pStyle w:val="Heading2"/>
      </w:pPr>
      <w:bookmarkStart w:id="15" w:name="_Toc156918588"/>
      <w:bookmarkStart w:id="16" w:name="_Toc202799124"/>
      <w:r>
        <w:t>Eligibility criteria</w:t>
      </w:r>
      <w:bookmarkEnd w:id="15"/>
      <w:bookmarkEnd w:id="16"/>
    </w:p>
    <w:p w14:paraId="76F71786" w14:textId="4632E20C" w:rsidR="00A53CE0" w:rsidRDefault="00A53CE0" w:rsidP="00E85103">
      <w:pPr>
        <w:pStyle w:val="BodyText"/>
        <w:rPr>
          <w:rStyle w:val="Strong"/>
          <w:b w:val="0"/>
          <w:bCs w:val="0"/>
        </w:rPr>
      </w:pPr>
      <w:r>
        <w:t>A</w:t>
      </w:r>
      <w:r w:rsidR="001F4835" w:rsidRPr="00A16825">
        <w:t xml:space="preserve">pplicants are required to meet </w:t>
      </w:r>
      <w:r w:rsidR="001F4835" w:rsidRPr="00596A07">
        <w:rPr>
          <w:b/>
          <w:bCs/>
        </w:rPr>
        <w:t>all</w:t>
      </w:r>
      <w:r w:rsidR="001F4835" w:rsidRPr="00A16825">
        <w:t xml:space="preserve"> </w:t>
      </w:r>
      <w:r>
        <w:t xml:space="preserve">the </w:t>
      </w:r>
      <w:r w:rsidR="001F4835" w:rsidRPr="00A16825">
        <w:t>eligibility criteria below</w:t>
      </w:r>
      <w:r w:rsidR="009E5040">
        <w:rPr>
          <w:rStyle w:val="Strong"/>
          <w:b w:val="0"/>
          <w:bCs w:val="0"/>
        </w:rPr>
        <w:t>:</w:t>
      </w:r>
    </w:p>
    <w:p w14:paraId="49A3903C" w14:textId="5A1151FF" w:rsidR="001B3339" w:rsidRPr="0063636A" w:rsidRDefault="001B3339" w:rsidP="00065F8C">
      <w:pPr>
        <w:pStyle w:val="ListBullet"/>
        <w:numPr>
          <w:ilvl w:val="0"/>
          <w:numId w:val="11"/>
        </w:numPr>
      </w:pPr>
      <w:r w:rsidRPr="0063636A">
        <w:t xml:space="preserve">Applicants must be a legally constituted Australian-based entity from one of these </w:t>
      </w:r>
      <w:r w:rsidR="00E24068">
        <w:t>two</w:t>
      </w:r>
      <w:r w:rsidR="00E24068" w:rsidRPr="0063636A">
        <w:t xml:space="preserve"> </w:t>
      </w:r>
      <w:r w:rsidRPr="0063636A">
        <w:t>categories: </w:t>
      </w:r>
    </w:p>
    <w:p w14:paraId="2F264B49" w14:textId="10807599" w:rsidR="001313F2" w:rsidRDefault="00D1395F" w:rsidP="00D71BC3">
      <w:pPr>
        <w:pStyle w:val="ListNumber"/>
      </w:pPr>
      <w:r>
        <w:t>Aboriginal and / or Torres Strait Islander Community Controlled Organisation</w:t>
      </w:r>
      <w:r w:rsidR="00B309DB">
        <w:t>s</w:t>
      </w:r>
      <w:r>
        <w:t xml:space="preserve"> </w:t>
      </w:r>
      <w:r w:rsidR="004E5886">
        <w:t>(ACCO).</w:t>
      </w:r>
    </w:p>
    <w:p w14:paraId="532ACC7B" w14:textId="77777777" w:rsidR="00A13D85" w:rsidRPr="0063636A" w:rsidRDefault="00A13D85" w:rsidP="00A13D85">
      <w:pPr>
        <w:pStyle w:val="ListNumber"/>
      </w:pPr>
      <w:r w:rsidRPr="0063636A">
        <w:t>Incorporated, not-for-profit organisations, including community organisations.</w:t>
      </w:r>
    </w:p>
    <w:p w14:paraId="453F576E" w14:textId="7B8A5A33" w:rsidR="00A53CE0" w:rsidRDefault="00F9468A" w:rsidP="00065F8C">
      <w:pPr>
        <w:pStyle w:val="ListBullet"/>
        <w:numPr>
          <w:ilvl w:val="0"/>
          <w:numId w:val="11"/>
        </w:numPr>
      </w:pPr>
      <w:r>
        <w:t>A</w:t>
      </w:r>
      <w:r w:rsidR="00A53CE0">
        <w:t xml:space="preserve">pplicants must </w:t>
      </w:r>
      <w:r w:rsidR="00F31DD8">
        <w:t xml:space="preserve">be willing to obtain </w:t>
      </w:r>
      <w:r w:rsidR="00A53CE0">
        <w:t>appropriate public liability insurance (minimum of $10 million)</w:t>
      </w:r>
      <w:r w:rsidR="00F31DD8">
        <w:t xml:space="preserve"> if successful</w:t>
      </w:r>
      <w:r w:rsidR="00A53CE0">
        <w:t>.</w:t>
      </w:r>
    </w:p>
    <w:p w14:paraId="4C3C151D" w14:textId="7B26B941" w:rsidR="00A53CE0" w:rsidRDefault="00E63F70" w:rsidP="00065F8C">
      <w:pPr>
        <w:pStyle w:val="ListBullet"/>
        <w:numPr>
          <w:ilvl w:val="0"/>
          <w:numId w:val="11"/>
        </w:numPr>
      </w:pPr>
      <w:r>
        <w:t>A</w:t>
      </w:r>
      <w:r w:rsidR="00A53CE0">
        <w:t xml:space="preserve">pplications must provide a budget </w:t>
      </w:r>
      <w:r w:rsidR="004448D3">
        <w:t>outlini</w:t>
      </w:r>
      <w:r w:rsidR="00260CF6">
        <w:t xml:space="preserve">ng proposed funding of eligible expenditure items (per section 2.1.1), </w:t>
      </w:r>
      <w:r w:rsidR="00C51F7C">
        <w:t>including</w:t>
      </w:r>
      <w:r w:rsidR="00C51F7C" w:rsidRPr="00885F9B">
        <w:t xml:space="preserve"> a minimum of 10 per cent </w:t>
      </w:r>
      <w:r w:rsidR="00C51F7C">
        <w:t xml:space="preserve">funding </w:t>
      </w:r>
      <w:r w:rsidR="00C51F7C" w:rsidRPr="00885F9B">
        <w:t>from other sources</w:t>
      </w:r>
      <w:r w:rsidR="00C51F7C">
        <w:t xml:space="preserve"> (monetary or in-kind)</w:t>
      </w:r>
      <w:r w:rsidR="00A53CE0">
        <w:t>.</w:t>
      </w:r>
    </w:p>
    <w:p w14:paraId="547F1350" w14:textId="711DB3E1" w:rsidR="0069352E" w:rsidRDefault="00186CFD" w:rsidP="00065F8C">
      <w:pPr>
        <w:pStyle w:val="ListBullet"/>
        <w:numPr>
          <w:ilvl w:val="0"/>
          <w:numId w:val="11"/>
        </w:numPr>
      </w:pPr>
      <w:r>
        <w:t>Applicants must apply for</w:t>
      </w:r>
      <w:r w:rsidR="001341C9">
        <w:t xml:space="preserve"> funding within the specified amounts of $10,000 to $50,000</w:t>
      </w:r>
      <w:r w:rsidR="00924670">
        <w:t>.</w:t>
      </w:r>
    </w:p>
    <w:p w14:paraId="1403209B" w14:textId="2054A4A9" w:rsidR="001F4835" w:rsidRDefault="00E63F70" w:rsidP="00065F8C">
      <w:pPr>
        <w:pStyle w:val="BodyText"/>
        <w:numPr>
          <w:ilvl w:val="0"/>
          <w:numId w:val="11"/>
        </w:numPr>
        <w:rPr>
          <w:rStyle w:val="Strong"/>
          <w:b w:val="0"/>
          <w:bCs w:val="0"/>
        </w:rPr>
      </w:pPr>
      <w:r>
        <w:rPr>
          <w:rStyle w:val="Strong"/>
          <w:b w:val="0"/>
          <w:bCs w:val="0"/>
        </w:rPr>
        <w:t>A</w:t>
      </w:r>
      <w:r w:rsidR="001F4835" w:rsidRPr="00834608">
        <w:rPr>
          <w:rStyle w:val="Strong"/>
          <w:b w:val="0"/>
          <w:bCs w:val="0"/>
        </w:rPr>
        <w:t>n application must be made by a single organisation that will accept responsibility for the delivery of the project if the application is successful.</w:t>
      </w:r>
    </w:p>
    <w:p w14:paraId="20896146" w14:textId="77777777" w:rsidR="00790D58" w:rsidRDefault="00790D58" w:rsidP="00790D58">
      <w:pPr>
        <w:pStyle w:val="BodyText"/>
        <w:numPr>
          <w:ilvl w:val="0"/>
          <w:numId w:val="11"/>
        </w:numPr>
      </w:pPr>
      <w:r>
        <w:rPr>
          <w:lang w:eastAsia="en-AU"/>
        </w:rPr>
        <w:t>Applicant must be</w:t>
      </w:r>
      <w:r w:rsidRPr="00BB31D3">
        <w:rPr>
          <w:lang w:eastAsia="en-AU"/>
        </w:rPr>
        <w:t xml:space="preserve"> based </w:t>
      </w:r>
      <w:r>
        <w:rPr>
          <w:lang w:eastAsia="en-AU"/>
        </w:rPr>
        <w:t xml:space="preserve">within </w:t>
      </w:r>
      <w:r w:rsidRPr="00BB31D3">
        <w:rPr>
          <w:lang w:eastAsia="en-AU"/>
        </w:rPr>
        <w:t xml:space="preserve">NSW, unless they can demonstrate that the project will be run in and </w:t>
      </w:r>
      <w:r>
        <w:rPr>
          <w:lang w:eastAsia="en-AU"/>
        </w:rPr>
        <w:t xml:space="preserve">for the </w:t>
      </w:r>
      <w:r w:rsidRPr="00BB31D3">
        <w:rPr>
          <w:lang w:eastAsia="en-AU"/>
        </w:rPr>
        <w:t xml:space="preserve">benefit </w:t>
      </w:r>
      <w:r>
        <w:rPr>
          <w:lang w:eastAsia="en-AU"/>
        </w:rPr>
        <w:t xml:space="preserve">of </w:t>
      </w:r>
      <w:r w:rsidRPr="00BB31D3">
        <w:rPr>
          <w:lang w:eastAsia="en-AU"/>
        </w:rPr>
        <w:t>women and/or girls in NSW and that the organisation meets all regulatory, business requirements.</w:t>
      </w:r>
    </w:p>
    <w:p w14:paraId="51658EB9" w14:textId="2CF0C12B" w:rsidR="00790D58" w:rsidRDefault="00790D58" w:rsidP="00790D58">
      <w:pPr>
        <w:pStyle w:val="BodyText"/>
        <w:numPr>
          <w:ilvl w:val="0"/>
          <w:numId w:val="11"/>
        </w:numPr>
        <w:rPr>
          <w:rStyle w:val="Strong"/>
          <w:b w:val="0"/>
          <w:bCs w:val="0"/>
        </w:rPr>
      </w:pPr>
      <w:r>
        <w:t>Projects must be</w:t>
      </w:r>
      <w:r w:rsidRPr="003E24BD">
        <w:t xml:space="preserve"> </w:t>
      </w:r>
      <w:r>
        <w:t>held during Women’s Week in March 202</w:t>
      </w:r>
      <w:r w:rsidR="00E24068">
        <w:t>6</w:t>
      </w:r>
      <w:r>
        <w:t>.</w:t>
      </w:r>
    </w:p>
    <w:p w14:paraId="5ADC6EFF" w14:textId="03CCF15D" w:rsidR="002D4AA8" w:rsidRPr="001E125D" w:rsidRDefault="002D4AA8" w:rsidP="001E125D">
      <w:pPr>
        <w:pStyle w:val="Heading3"/>
        <w:tabs>
          <w:tab w:val="clear" w:pos="2581"/>
          <w:tab w:val="num" w:pos="993"/>
        </w:tabs>
        <w:ind w:left="879" w:hanging="879"/>
      </w:pPr>
      <w:bookmarkStart w:id="17" w:name="_Toc202799125"/>
      <w:r w:rsidRPr="001E125D">
        <w:t>Requirements for</w:t>
      </w:r>
      <w:r w:rsidR="00F37D0E" w:rsidRPr="001E125D">
        <w:t xml:space="preserve"> Aboriginal / Torres Strait Islander Community-Controlled Organisations</w:t>
      </w:r>
      <w:bookmarkEnd w:id="17"/>
    </w:p>
    <w:p w14:paraId="1E48B265" w14:textId="65F4A028" w:rsidR="00722392" w:rsidRDefault="00774E27" w:rsidP="0009351A">
      <w:pPr>
        <w:pStyle w:val="Heading30"/>
        <w:rPr>
          <w:rFonts w:asciiTheme="minorHAnsi" w:hAnsiTheme="minorHAnsi"/>
          <w:color w:val="22272B" w:themeColor="text1"/>
          <w:sz w:val="22"/>
        </w:rPr>
      </w:pPr>
      <w:proofErr w:type="gramStart"/>
      <w:r>
        <w:rPr>
          <w:rFonts w:asciiTheme="minorHAnsi" w:hAnsiTheme="minorHAnsi"/>
          <w:color w:val="22272B" w:themeColor="text1"/>
          <w:sz w:val="22"/>
        </w:rPr>
        <w:t>For the purpose of</w:t>
      </w:r>
      <w:proofErr w:type="gramEnd"/>
      <w:r>
        <w:rPr>
          <w:rFonts w:asciiTheme="minorHAnsi" w:hAnsiTheme="minorHAnsi"/>
          <w:color w:val="22272B" w:themeColor="text1"/>
          <w:sz w:val="22"/>
        </w:rPr>
        <w:t xml:space="preserve"> this grant, an </w:t>
      </w:r>
      <w:r w:rsidR="00FA7CCF">
        <w:rPr>
          <w:rFonts w:asciiTheme="minorHAnsi" w:hAnsiTheme="minorHAnsi"/>
          <w:color w:val="22272B" w:themeColor="text1"/>
          <w:sz w:val="22"/>
        </w:rPr>
        <w:t xml:space="preserve">eligible </w:t>
      </w:r>
      <w:r w:rsidR="00722392" w:rsidRPr="00722392">
        <w:rPr>
          <w:rFonts w:asciiTheme="minorHAnsi" w:hAnsiTheme="minorHAnsi"/>
          <w:color w:val="22272B" w:themeColor="text1"/>
          <w:sz w:val="22"/>
        </w:rPr>
        <w:t xml:space="preserve">Aboriginal and / or Torres Strait Islander Community Controlled Organisation </w:t>
      </w:r>
      <w:r w:rsidR="00247578">
        <w:rPr>
          <w:rFonts w:asciiTheme="minorHAnsi" w:hAnsiTheme="minorHAnsi"/>
          <w:color w:val="22272B" w:themeColor="text1"/>
          <w:sz w:val="22"/>
        </w:rPr>
        <w:t>builds the strength and empowerment of Aboriginal and Torres Strait Islander communities and people, and is:</w:t>
      </w:r>
    </w:p>
    <w:p w14:paraId="70204926" w14:textId="52321BC7" w:rsidR="00247578" w:rsidRDefault="00F4487D" w:rsidP="00564BBC">
      <w:pPr>
        <w:pStyle w:val="ListBullet"/>
      </w:pPr>
      <w:r>
        <w:t xml:space="preserve">Incorporated under relevant </w:t>
      </w:r>
      <w:proofErr w:type="gramStart"/>
      <w:r>
        <w:t>legislation;</w:t>
      </w:r>
      <w:proofErr w:type="gramEnd"/>
    </w:p>
    <w:p w14:paraId="7A5B04CA" w14:textId="4CFE2C24" w:rsidR="00F4487D" w:rsidRDefault="00F4487D" w:rsidP="00564BBC">
      <w:pPr>
        <w:pStyle w:val="ListBullet"/>
      </w:pPr>
      <w:r>
        <w:t>Not-for-profit</w:t>
      </w:r>
      <w:r w:rsidR="0021691E">
        <w:t xml:space="preserve"> (see further requirements below</w:t>
      </w:r>
      <w:proofErr w:type="gramStart"/>
      <w:r w:rsidR="0021691E">
        <w:t>)</w:t>
      </w:r>
      <w:r>
        <w:t>;</w:t>
      </w:r>
      <w:proofErr w:type="gramEnd"/>
    </w:p>
    <w:p w14:paraId="3D38850C" w14:textId="3CF7C1E4" w:rsidR="00F4487D" w:rsidRDefault="00F4487D" w:rsidP="00564BBC">
      <w:pPr>
        <w:pStyle w:val="ListBullet"/>
      </w:pPr>
      <w:r>
        <w:t xml:space="preserve">Controlled and operated by Aboriginal and / or Torres Strait Islander </w:t>
      </w:r>
      <w:proofErr w:type="gramStart"/>
      <w:r>
        <w:t>people;</w:t>
      </w:r>
      <w:proofErr w:type="gramEnd"/>
    </w:p>
    <w:p w14:paraId="3B1602F8" w14:textId="63F6BEFF" w:rsidR="00F4487D" w:rsidRDefault="00AC293D" w:rsidP="00564BBC">
      <w:pPr>
        <w:pStyle w:val="ListBullet"/>
      </w:pPr>
      <w:r>
        <w:t>Connected to the community or communities in which they deliver</w:t>
      </w:r>
      <w:r w:rsidR="00564BBC">
        <w:t xml:space="preserve"> services; and</w:t>
      </w:r>
    </w:p>
    <w:p w14:paraId="7DAAAE59" w14:textId="21A619A6" w:rsidR="00564BBC" w:rsidRDefault="00564BBC" w:rsidP="00564BBC">
      <w:pPr>
        <w:pStyle w:val="ListBullet"/>
      </w:pPr>
      <w:r>
        <w:t>Governed by a majority Aboriginal and / or Torres Strait Islander governing body.</w:t>
      </w:r>
    </w:p>
    <w:p w14:paraId="49ADBDEA" w14:textId="77777777" w:rsidR="009C6328" w:rsidRDefault="008B5918" w:rsidP="009C6328">
      <w:pPr>
        <w:pStyle w:val="BodyText"/>
      </w:pPr>
      <w:r w:rsidRPr="00CC5A0D">
        <w:t xml:space="preserve">Applicants will be required to </w:t>
      </w:r>
      <w:r w:rsidR="009828D8" w:rsidRPr="00CC5A0D">
        <w:t xml:space="preserve">provide documentation </w:t>
      </w:r>
      <w:r w:rsidR="002A2891">
        <w:t xml:space="preserve">to support their ACCO status </w:t>
      </w:r>
      <w:r w:rsidR="00FB46AF" w:rsidRPr="00CC5A0D">
        <w:t>such as</w:t>
      </w:r>
      <w:r w:rsidR="002A2891">
        <w:t>:</w:t>
      </w:r>
      <w:r w:rsidR="00B7097E" w:rsidRPr="00CC5A0D">
        <w:t xml:space="preserve"> </w:t>
      </w:r>
    </w:p>
    <w:p w14:paraId="40A2036E" w14:textId="009405C3" w:rsidR="009C6328" w:rsidRDefault="00CC5A0D" w:rsidP="009C6328">
      <w:pPr>
        <w:pStyle w:val="ListBullet"/>
      </w:pPr>
      <w:r>
        <w:t xml:space="preserve">an </w:t>
      </w:r>
      <w:hyperlink r:id="rId22" w:tgtFrame="_blank" w:history="1">
        <w:r w:rsidR="006975A3" w:rsidRPr="006975A3">
          <w:t>Office of the Registrar of Indigenous Corporations</w:t>
        </w:r>
      </w:hyperlink>
      <w:r w:rsidR="00B7097E" w:rsidRPr="00CC5A0D">
        <w:t xml:space="preserve"> certificate of registration</w:t>
      </w:r>
      <w:r w:rsidR="006975A3">
        <w:t xml:space="preserve">, </w:t>
      </w:r>
    </w:p>
    <w:p w14:paraId="226A61A3" w14:textId="77195E1B" w:rsidR="009C6328" w:rsidRDefault="00B7097E" w:rsidP="009C6328">
      <w:pPr>
        <w:pStyle w:val="ListBullet"/>
      </w:pPr>
      <w:r>
        <w:t>a</w:t>
      </w:r>
      <w:r w:rsidRPr="00CC5A0D">
        <w:t xml:space="preserve"> constitution/rule book which shows the organisation requirements</w:t>
      </w:r>
      <w:r w:rsidR="00BB74B2">
        <w:t xml:space="preserve">, </w:t>
      </w:r>
      <w:r w:rsidR="00FB46AF">
        <w:t xml:space="preserve"> </w:t>
      </w:r>
    </w:p>
    <w:p w14:paraId="66307969" w14:textId="63B89D49" w:rsidR="009C6328" w:rsidRDefault="00FB46AF" w:rsidP="009C6328">
      <w:pPr>
        <w:pStyle w:val="ListBullet"/>
      </w:pPr>
      <w:r w:rsidRPr="00BB74B2">
        <w:t xml:space="preserve">letters </w:t>
      </w:r>
      <w:r w:rsidR="00675274">
        <w:t>or sur</w:t>
      </w:r>
      <w:r w:rsidR="00791D30">
        <w:t xml:space="preserve">veys </w:t>
      </w:r>
      <w:r w:rsidRPr="00BB74B2">
        <w:t>from other local Aboriginal organisations, groups or relevant community stakeholders or outcomes from community feedback</w:t>
      </w:r>
      <w:r w:rsidR="009501EA">
        <w:t>.</w:t>
      </w:r>
    </w:p>
    <w:p w14:paraId="1EB23DD5" w14:textId="77777777" w:rsidR="00570871" w:rsidRDefault="00570871">
      <w:pPr>
        <w:suppressAutoHyphens w:val="0"/>
        <w:spacing w:after="160" w:line="259" w:lineRule="auto"/>
        <w:rPr>
          <w:rFonts w:asciiTheme="minorHAnsi" w:eastAsia="Arial" w:hAnsiTheme="minorHAnsi" w:cs="Arial"/>
          <w:color w:val="22272B" w:themeColor="text1"/>
          <w:sz w:val="22"/>
          <w:lang w:eastAsia="en-US"/>
        </w:rPr>
      </w:pPr>
      <w:r>
        <w:rPr>
          <w:rFonts w:asciiTheme="minorHAnsi" w:eastAsia="Arial" w:hAnsiTheme="minorHAnsi" w:cs="Arial"/>
          <w:color w:val="22272B" w:themeColor="text1"/>
          <w:sz w:val="22"/>
          <w:lang w:eastAsia="en-US"/>
        </w:rPr>
        <w:br w:type="page"/>
      </w:r>
    </w:p>
    <w:p w14:paraId="18AA8834" w14:textId="3C3D8208" w:rsidR="005358D0" w:rsidRPr="004B048D" w:rsidRDefault="005358D0" w:rsidP="004B048D">
      <w:pPr>
        <w:pStyle w:val="Heading3"/>
        <w:tabs>
          <w:tab w:val="clear" w:pos="2581"/>
          <w:tab w:val="num" w:pos="993"/>
        </w:tabs>
        <w:ind w:left="879" w:hanging="879"/>
      </w:pPr>
      <w:bookmarkStart w:id="18" w:name="_Toc202799126"/>
      <w:r w:rsidRPr="004B048D">
        <w:lastRenderedPageBreak/>
        <w:t>Requirements for Not for Profits:</w:t>
      </w:r>
      <w:bookmarkEnd w:id="18"/>
    </w:p>
    <w:p w14:paraId="6DD3A428" w14:textId="49D2DA1A" w:rsidR="008F59AA" w:rsidRDefault="001757DD" w:rsidP="008F59AA">
      <w:pPr>
        <w:pStyle w:val="BodyText"/>
      </w:pPr>
      <w:r>
        <w:t>Eligible n</w:t>
      </w:r>
      <w:r w:rsidR="008F59AA" w:rsidRPr="0063636A">
        <w:t xml:space="preserve">ot-for-profit organisations must be registered and approved as a not-for-profit body with a current and up-to-date record in </w:t>
      </w:r>
      <w:r w:rsidR="001D08D3">
        <w:t xml:space="preserve">at least </w:t>
      </w:r>
      <w:r w:rsidR="008F59AA" w:rsidRPr="0063636A">
        <w:t>one of the following categories:</w:t>
      </w:r>
      <w:r w:rsidR="008F59AA" w:rsidRPr="008F59AA">
        <w:rPr>
          <w:rFonts w:ascii="Times New Roman" w:hAnsi="Times New Roman" w:cs="Times New Roman"/>
        </w:rPr>
        <w:t> </w:t>
      </w:r>
      <w:r w:rsidR="008F59AA" w:rsidRPr="0063636A">
        <w:t> </w:t>
      </w:r>
    </w:p>
    <w:p w14:paraId="1E6CE66F" w14:textId="77777777" w:rsidR="008F59AA" w:rsidRPr="0063636A" w:rsidRDefault="008F59AA" w:rsidP="00B47EEA">
      <w:pPr>
        <w:pStyle w:val="ListNumber2"/>
      </w:pPr>
      <w:r w:rsidRPr="0063636A">
        <w:t xml:space="preserve">Charities, trusts, and cooperatives that are registered with the </w:t>
      </w:r>
      <w:hyperlink r:id="rId23" w:tgtFrame="_blank" w:history="1">
        <w:r w:rsidRPr="0063636A">
          <w:t>Australian Charities and Not-for-profits Commission</w:t>
        </w:r>
      </w:hyperlink>
      <w:r w:rsidRPr="0063636A">
        <w:t xml:space="preserve"> (ACNC). </w:t>
      </w:r>
    </w:p>
    <w:p w14:paraId="52D0E2D3" w14:textId="77777777" w:rsidR="008F59AA" w:rsidRPr="0063636A" w:rsidRDefault="008F59AA" w:rsidP="00B47EEA">
      <w:pPr>
        <w:pStyle w:val="ListNumber2"/>
      </w:pPr>
      <w:r w:rsidRPr="0063636A">
        <w:t>Organisations with</w:t>
      </w:r>
      <w:r w:rsidRPr="0063636A">
        <w:rPr>
          <w:rFonts w:ascii="Times New Roman" w:hAnsi="Times New Roman"/>
        </w:rPr>
        <w:t> </w:t>
      </w:r>
      <w:hyperlink r:id="rId24" w:tgtFrame="_blank" w:history="1">
        <w:r w:rsidRPr="0063636A">
          <w:t>Deductible Gift Recipient</w:t>
        </w:r>
      </w:hyperlink>
      <w:r w:rsidRPr="0063636A">
        <w:rPr>
          <w:rFonts w:ascii="Times New Roman" w:hAnsi="Times New Roman"/>
        </w:rPr>
        <w:t> </w:t>
      </w:r>
      <w:r w:rsidRPr="0063636A">
        <w:t>(DGR) status. </w:t>
      </w:r>
    </w:p>
    <w:p w14:paraId="329AA2D4" w14:textId="77777777" w:rsidR="008F59AA" w:rsidRPr="0063636A" w:rsidRDefault="008F59AA" w:rsidP="00B47EEA">
      <w:pPr>
        <w:pStyle w:val="ListNumber2"/>
      </w:pPr>
      <w:r w:rsidRPr="0063636A">
        <w:t>Organisations with</w:t>
      </w:r>
      <w:r w:rsidRPr="0063636A">
        <w:rPr>
          <w:rFonts w:ascii="Times New Roman" w:hAnsi="Times New Roman"/>
        </w:rPr>
        <w:t> </w:t>
      </w:r>
      <w:hyperlink r:id="rId25" w:tgtFrame="_blank" w:history="1">
        <w:r w:rsidRPr="0063636A">
          <w:t>Public Benevolent Institution</w:t>
        </w:r>
      </w:hyperlink>
      <w:r w:rsidRPr="0063636A">
        <w:rPr>
          <w:rFonts w:ascii="Times New Roman" w:hAnsi="Times New Roman"/>
        </w:rPr>
        <w:t> </w:t>
      </w:r>
      <w:r w:rsidRPr="0063636A">
        <w:t>status. </w:t>
      </w:r>
    </w:p>
    <w:p w14:paraId="71656140" w14:textId="7B3CC424" w:rsidR="008F59AA" w:rsidRDefault="008F59AA" w:rsidP="00B47EEA">
      <w:pPr>
        <w:pStyle w:val="ListNumber2"/>
      </w:pPr>
      <w:r w:rsidRPr="0063636A">
        <w:t xml:space="preserve">Associations (registered under the </w:t>
      </w:r>
      <w:r w:rsidRPr="009228E4">
        <w:rPr>
          <w:i/>
          <w:iCs/>
        </w:rPr>
        <w:t>Associations Incorporation Act 2009</w:t>
      </w:r>
      <w:r w:rsidRPr="0063636A">
        <w:t xml:space="preserve"> and with</w:t>
      </w:r>
      <w:r w:rsidRPr="0063636A">
        <w:rPr>
          <w:rFonts w:ascii="Times New Roman" w:hAnsi="Times New Roman"/>
        </w:rPr>
        <w:t> </w:t>
      </w:r>
      <w:hyperlink r:id="rId26" w:tgtFrame="_blank" w:history="1">
        <w:r w:rsidRPr="0063636A">
          <w:t>NSW Fair Trading</w:t>
        </w:r>
      </w:hyperlink>
      <w:r w:rsidRPr="0063636A">
        <w:t>).</w:t>
      </w:r>
    </w:p>
    <w:p w14:paraId="2489A292" w14:textId="7F32110E" w:rsidR="004D05B9" w:rsidRPr="0063636A" w:rsidRDefault="00CF7C70" w:rsidP="00B47EEA">
      <w:pPr>
        <w:pStyle w:val="ListNumber2"/>
      </w:pPr>
      <w:r>
        <w:t xml:space="preserve">Non-distributing co-operatives registered under the </w:t>
      </w:r>
      <w:r w:rsidRPr="004B048D">
        <w:rPr>
          <w:i/>
          <w:iCs/>
        </w:rPr>
        <w:t>Co-operatives National Law</w:t>
      </w:r>
      <w:r>
        <w:t xml:space="preserve"> (NSW) and with NSW Fair Trading</w:t>
      </w:r>
    </w:p>
    <w:p w14:paraId="5950C3F8" w14:textId="5CD5E918" w:rsidR="008F59AA" w:rsidRPr="0063636A" w:rsidRDefault="00E230F3" w:rsidP="00B47EEA">
      <w:pPr>
        <w:pStyle w:val="ListNumber2"/>
      </w:pPr>
      <w:r>
        <w:t xml:space="preserve">A </w:t>
      </w:r>
      <w:r w:rsidR="008F59AA" w:rsidRPr="0063636A">
        <w:t>Local Aboriginal Land Council</w:t>
      </w:r>
      <w:r w:rsidR="00F24D22">
        <w:t xml:space="preserve"> under the </w:t>
      </w:r>
      <w:r w:rsidR="00F24D22" w:rsidRPr="00A27F70">
        <w:rPr>
          <w:i/>
          <w:iCs/>
        </w:rPr>
        <w:t>Aboriginal Land Rights Act 1983</w:t>
      </w:r>
      <w:r w:rsidR="00F24D22">
        <w:t xml:space="preserve"> (NSW) and </w:t>
      </w:r>
      <w:r w:rsidR="008F59AA" w:rsidRPr="0063636A">
        <w:t xml:space="preserve">registered with the </w:t>
      </w:r>
      <w:hyperlink r:id="rId27" w:tgtFrame="_blank" w:history="1">
        <w:r w:rsidR="008F59AA" w:rsidRPr="0063636A">
          <w:t>NSW Aboriginal Land Council</w:t>
        </w:r>
      </w:hyperlink>
      <w:r w:rsidR="008F59AA" w:rsidRPr="0063636A">
        <w:t>. </w:t>
      </w:r>
    </w:p>
    <w:p w14:paraId="0A7AD458" w14:textId="0E6724D5" w:rsidR="008F59AA" w:rsidRPr="0063636A" w:rsidRDefault="008F59AA" w:rsidP="00B47EEA">
      <w:pPr>
        <w:pStyle w:val="ListNumber2"/>
      </w:pPr>
      <w:r w:rsidRPr="0063636A">
        <w:t xml:space="preserve">Indigenous Corporations registered with the </w:t>
      </w:r>
      <w:hyperlink r:id="rId28" w:tgtFrame="_blank" w:history="1">
        <w:r w:rsidRPr="0063636A">
          <w:t>Office of the Registrar of Indigenous Corporations</w:t>
        </w:r>
      </w:hyperlink>
      <w:r w:rsidRPr="0063636A">
        <w:t>.</w:t>
      </w:r>
    </w:p>
    <w:p w14:paraId="29A6D83C" w14:textId="3F099090" w:rsidR="001F4835" w:rsidRPr="00B836B4" w:rsidRDefault="001F4835" w:rsidP="002E1907">
      <w:pPr>
        <w:pStyle w:val="Heading2"/>
      </w:pPr>
      <w:bookmarkStart w:id="19" w:name="_Toc202799127"/>
      <w:r w:rsidRPr="00B836B4">
        <w:t>Ineligible Applicants</w:t>
      </w:r>
      <w:bookmarkEnd w:id="19"/>
    </w:p>
    <w:p w14:paraId="00C23890" w14:textId="77777777" w:rsidR="001F4835" w:rsidRDefault="001F4835" w:rsidP="00E85103">
      <w:pPr>
        <w:pStyle w:val="BodyText"/>
      </w:pPr>
      <w:r>
        <w:t xml:space="preserve">Funding will </w:t>
      </w:r>
      <w:r w:rsidRPr="0081307A">
        <w:t>not</w:t>
      </w:r>
      <w:r>
        <w:t xml:space="preserve"> be provided to:</w:t>
      </w:r>
    </w:p>
    <w:p w14:paraId="40936469" w14:textId="77777777" w:rsidR="00B47EEA" w:rsidRPr="00B47EEA" w:rsidRDefault="00B47EEA" w:rsidP="00065F8C">
      <w:pPr>
        <w:pStyle w:val="ListBullet"/>
        <w:numPr>
          <w:ilvl w:val="0"/>
          <w:numId w:val="12"/>
        </w:numPr>
      </w:pPr>
      <w:bookmarkStart w:id="20" w:name="_Toc156918589"/>
      <w:r w:rsidRPr="00B47EEA">
        <w:t>Individuals or groups of individuals, including sole traders. </w:t>
      </w:r>
    </w:p>
    <w:p w14:paraId="717FDAC5" w14:textId="1D6E336B" w:rsidR="00B47EEA" w:rsidRPr="00B47EEA" w:rsidRDefault="00B47EEA" w:rsidP="00065F8C">
      <w:pPr>
        <w:pStyle w:val="ListBullet"/>
        <w:numPr>
          <w:ilvl w:val="0"/>
          <w:numId w:val="12"/>
        </w:numPr>
      </w:pPr>
      <w:r w:rsidRPr="00B47EEA">
        <w:t>Unincorporated organisations.</w:t>
      </w:r>
    </w:p>
    <w:p w14:paraId="50F8B479" w14:textId="27B75BB3" w:rsidR="00B47EEA" w:rsidRPr="00B47EEA" w:rsidRDefault="00B47EEA" w:rsidP="00065F8C">
      <w:pPr>
        <w:pStyle w:val="ListBullet"/>
        <w:numPr>
          <w:ilvl w:val="0"/>
          <w:numId w:val="12"/>
        </w:numPr>
      </w:pPr>
      <w:r w:rsidRPr="00B47EEA">
        <w:t>For profit commercial organisations and entities.</w:t>
      </w:r>
    </w:p>
    <w:p w14:paraId="70305800" w14:textId="4045B4F9" w:rsidR="00B47EEA" w:rsidRPr="00B47EEA" w:rsidRDefault="00B47EEA" w:rsidP="00065F8C">
      <w:pPr>
        <w:pStyle w:val="ListBullet"/>
        <w:numPr>
          <w:ilvl w:val="0"/>
          <w:numId w:val="12"/>
        </w:numPr>
      </w:pPr>
      <w:r w:rsidRPr="00B47EEA">
        <w:t>Sub-contractors – either for program management or for project delivery on behalf of non-eligible organisations.</w:t>
      </w:r>
    </w:p>
    <w:p w14:paraId="09ACF43C" w14:textId="4D3C9138" w:rsidR="00B47EEA" w:rsidRDefault="00B47EEA" w:rsidP="00065F8C">
      <w:pPr>
        <w:pStyle w:val="ListBullet"/>
        <w:numPr>
          <w:ilvl w:val="0"/>
          <w:numId w:val="12"/>
        </w:numPr>
      </w:pPr>
      <w:r w:rsidRPr="00B47EEA">
        <w:t>NSW Government or Australian Government agencies or their entities (including public trusts).</w:t>
      </w:r>
    </w:p>
    <w:p w14:paraId="06A3674A" w14:textId="77777777" w:rsidR="004448D3" w:rsidRDefault="004448D3" w:rsidP="004448D3">
      <w:pPr>
        <w:pStyle w:val="ListBullet"/>
        <w:numPr>
          <w:ilvl w:val="0"/>
          <w:numId w:val="12"/>
        </w:numPr>
      </w:pPr>
      <w:r>
        <w:t>Applicants requesting 100 percent project funding from Women NSW.</w:t>
      </w:r>
    </w:p>
    <w:p w14:paraId="45BE27CC" w14:textId="77777777" w:rsidR="004448D3" w:rsidRPr="0000167A" w:rsidRDefault="004448D3" w:rsidP="004448D3">
      <w:pPr>
        <w:pStyle w:val="ListBullet"/>
      </w:pPr>
      <w:r>
        <w:t>Projects</w:t>
      </w:r>
      <w:r w:rsidRPr="0000167A">
        <w:t xml:space="preserve"> which already receive NSW or Commonwealth Government funding.</w:t>
      </w:r>
    </w:p>
    <w:p w14:paraId="2B099381" w14:textId="77777777" w:rsidR="004448D3" w:rsidRPr="0000167A" w:rsidRDefault="004448D3" w:rsidP="004448D3">
      <w:pPr>
        <w:pStyle w:val="ListBullet"/>
      </w:pPr>
      <w:r w:rsidRPr="0000167A">
        <w:t xml:space="preserve">Applicants with outstanding acquittal requirements with Women NSW </w:t>
      </w:r>
    </w:p>
    <w:p w14:paraId="069E9BB1" w14:textId="08F65865" w:rsidR="0015587D" w:rsidRPr="00895E3F" w:rsidRDefault="004448D3" w:rsidP="0FEEAB08">
      <w:pPr>
        <w:pStyle w:val="ListBullet"/>
        <w:spacing w:before="0" w:after="0"/>
      </w:pPr>
      <w:r>
        <w:t>Applicants with an obligation under the NSW National Redress Scheme who have not joined the Scheme (further information outlined in section 5.6).</w:t>
      </w:r>
    </w:p>
    <w:p w14:paraId="7F3C4C76" w14:textId="77777777" w:rsidR="009B089A" w:rsidRDefault="009B089A" w:rsidP="0FEEAB08">
      <w:pPr>
        <w:pStyle w:val="ListBullet"/>
        <w:numPr>
          <w:ilvl w:val="0"/>
          <w:numId w:val="0"/>
        </w:numPr>
        <w:spacing w:before="0" w:after="0"/>
      </w:pPr>
    </w:p>
    <w:p w14:paraId="46853B4C" w14:textId="5293367F" w:rsidR="0015587D" w:rsidRPr="00895E3F" w:rsidRDefault="0015587D" w:rsidP="0FEEAB08">
      <w:pPr>
        <w:pStyle w:val="ListBullet"/>
        <w:numPr>
          <w:ilvl w:val="0"/>
          <w:numId w:val="0"/>
        </w:numPr>
        <w:spacing w:before="0" w:after="0"/>
      </w:pPr>
      <w:r w:rsidRPr="00895E3F">
        <w:t>Note: NSW Government schools, Area Health Services and public hospitals are ineligible to apply, however, an associated incorporated not-for-profit body, such as a Parents and Citizens Association or hospital auxiliary will be eligible to apply for funding.</w:t>
      </w:r>
    </w:p>
    <w:p w14:paraId="75EEF4C2" w14:textId="77777777" w:rsidR="00E21EB6" w:rsidRPr="00D6044E" w:rsidRDefault="00E21EB6" w:rsidP="00E21EB6">
      <w:pPr>
        <w:numPr>
          <w:ilvl w:val="1"/>
          <w:numId w:val="7"/>
        </w:numPr>
        <w:pBdr>
          <w:top w:val="single" w:sz="4" w:space="8" w:color="002664" w:themeColor="accent1"/>
        </w:pBdr>
        <w:tabs>
          <w:tab w:val="clear" w:pos="8846"/>
          <w:tab w:val="num" w:pos="6294"/>
        </w:tabs>
        <w:suppressAutoHyphens w:val="0"/>
        <w:spacing w:before="120" w:after="120"/>
        <w:ind w:left="851" w:hanging="851"/>
        <w:outlineLvl w:val="1"/>
        <w:rPr>
          <w:rFonts w:asciiTheme="minorHAnsi" w:eastAsiaTheme="minorEastAsia" w:hAnsiTheme="minorHAnsi" w:cstheme="minorBidi"/>
          <w:color w:val="002664" w:themeColor="accent1"/>
          <w:sz w:val="36"/>
          <w:szCs w:val="22"/>
        </w:rPr>
      </w:pPr>
      <w:bookmarkStart w:id="21" w:name="_Toc154065896"/>
      <w:bookmarkStart w:id="22" w:name="_Toc156918590"/>
      <w:bookmarkEnd w:id="20"/>
      <w:r w:rsidRPr="00D6044E">
        <w:rPr>
          <w:rFonts w:asciiTheme="minorHAnsi" w:eastAsiaTheme="minorEastAsia" w:hAnsiTheme="minorHAnsi" w:cstheme="minorBidi"/>
          <w:color w:val="002664" w:themeColor="accent1"/>
          <w:sz w:val="36"/>
          <w:szCs w:val="22"/>
        </w:rPr>
        <w:t>NSW National Redress Scheme sanctions</w:t>
      </w:r>
    </w:p>
    <w:p w14:paraId="6B309BC8" w14:textId="77777777" w:rsidR="00E21EB6" w:rsidRPr="00D6044E" w:rsidRDefault="00E21EB6" w:rsidP="00E21EB6">
      <w:pPr>
        <w:tabs>
          <w:tab w:val="left" w:pos="357"/>
          <w:tab w:val="left" w:pos="714"/>
          <w:tab w:val="left" w:pos="2552"/>
        </w:tabs>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The NSW Government will not award a Grant Funding Arrangement to a non-government organisation with Redress Obligation (or to any of its Related Entities) if that non-government organisation:</w:t>
      </w:r>
    </w:p>
    <w:p w14:paraId="42D52864" w14:textId="77777777" w:rsidR="00E21EB6" w:rsidRPr="00D6044E" w:rsidRDefault="00E21EB6" w:rsidP="00E21EB6">
      <w:pPr>
        <w:numPr>
          <w:ilvl w:val="0"/>
          <w:numId w:val="13"/>
        </w:numPr>
        <w:tabs>
          <w:tab w:val="left" w:pos="357"/>
          <w:tab w:val="left" w:pos="714"/>
          <w:tab w:val="left" w:pos="2552"/>
        </w:tabs>
        <w:ind w:left="714" w:hanging="357"/>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Has declined to join the Scheme, or</w:t>
      </w:r>
    </w:p>
    <w:p w14:paraId="067B4AFD" w14:textId="77777777" w:rsidR="00E21EB6" w:rsidRPr="00D6044E" w:rsidRDefault="00E21EB6" w:rsidP="00E21EB6">
      <w:pPr>
        <w:numPr>
          <w:ilvl w:val="0"/>
          <w:numId w:val="13"/>
        </w:numPr>
        <w:tabs>
          <w:tab w:val="left" w:pos="357"/>
          <w:tab w:val="left" w:pos="714"/>
          <w:tab w:val="left" w:pos="2552"/>
        </w:tabs>
        <w:ind w:left="714" w:hanging="357"/>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At the expiry of six months after the time it is notified to join the Scheme, has failed to do so.</w:t>
      </w:r>
    </w:p>
    <w:p w14:paraId="42F88A67" w14:textId="77777777" w:rsidR="00E21EB6" w:rsidRPr="00D6044E" w:rsidRDefault="00E21EB6" w:rsidP="00E21EB6">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Public Sans Light"/>
          <w:color w:val="000000"/>
          <w:sz w:val="22"/>
          <w:szCs w:val="22"/>
        </w:rPr>
        <w:t xml:space="preserve">For further information visit the website </w:t>
      </w:r>
      <w:hyperlink r:id="rId29" w:history="1">
        <w:r w:rsidRPr="00ED33A9">
          <w:rPr>
            <w:rStyle w:val="Hyperlink"/>
            <w:rFonts w:asciiTheme="minorHAnsi" w:eastAsiaTheme="minorEastAsia" w:hAnsiTheme="minorHAnsi" w:cs="Public Sans Light"/>
            <w:sz w:val="22"/>
            <w:szCs w:val="22"/>
          </w:rPr>
          <w:t>NSW National Redress Scheme sanctions</w:t>
        </w:r>
        <w:r w:rsidRPr="00ED33A9">
          <w:rPr>
            <w:rStyle w:val="Hyperlink"/>
            <w:rFonts w:asciiTheme="minorHAnsi" w:eastAsiaTheme="minorEastAsia" w:hAnsiTheme="minorHAnsi" w:cstheme="minorBidi"/>
            <w:sz w:val="22"/>
            <w:szCs w:val="22"/>
          </w:rPr>
          <w:t>.</w:t>
        </w:r>
      </w:hyperlink>
    </w:p>
    <w:p w14:paraId="7A8C9603" w14:textId="4CCD0036" w:rsidR="00B7341E" w:rsidRDefault="00D033CB">
      <w:pPr>
        <w:pStyle w:val="Heading2"/>
      </w:pPr>
      <w:bookmarkStart w:id="23" w:name="_Toc202799128"/>
      <w:r>
        <w:lastRenderedPageBreak/>
        <w:t>Event start and end dates</w:t>
      </w:r>
      <w:bookmarkEnd w:id="23"/>
    </w:p>
    <w:p w14:paraId="2FBCD755" w14:textId="225E2BE4" w:rsidR="00D033CB" w:rsidRDefault="00D033CB" w:rsidP="00D033CB">
      <w:pPr>
        <w:pStyle w:val="BodyText"/>
      </w:pPr>
      <w:r>
        <w:t xml:space="preserve">Events must be held during Women’s Week in March 2026.  NSW Women’s Week will be celebrated between </w:t>
      </w:r>
      <w:r w:rsidR="00A4612C">
        <w:t>Monday 2 March 2026 and Sunday 8 March 2026</w:t>
      </w:r>
      <w:r w:rsidR="00646E54">
        <w:t xml:space="preserve"> to coincide wit</w:t>
      </w:r>
      <w:r w:rsidR="007E37E9">
        <w:t>h</w:t>
      </w:r>
      <w:r w:rsidR="00646E54">
        <w:t xml:space="preserve"> International Women’s Day on 8 March 2026.  </w:t>
      </w:r>
    </w:p>
    <w:p w14:paraId="18AF6059" w14:textId="77777777" w:rsidR="00C44393" w:rsidRDefault="00646E54" w:rsidP="00D033CB">
      <w:pPr>
        <w:pStyle w:val="BodyText"/>
      </w:pPr>
      <w:r>
        <w:t xml:space="preserve">Events should be started by 2 March </w:t>
      </w:r>
      <w:r w:rsidR="008A0CF2">
        <w:t xml:space="preserve">2025 and must be completed by 8 March 2026.  </w:t>
      </w:r>
    </w:p>
    <w:p w14:paraId="43C0224A" w14:textId="70AD4691" w:rsidR="00646E54" w:rsidRPr="00D033CB" w:rsidRDefault="00032E0C" w:rsidP="005F5668">
      <w:pPr>
        <w:pStyle w:val="BodyText"/>
      </w:pPr>
      <w:r>
        <w:t>If changes must be made, Grant recipients must contact</w:t>
      </w:r>
      <w:r w:rsidR="007076B3">
        <w:t xml:space="preserve"> Women NSW in writing to seek approval </w:t>
      </w:r>
      <w:r w:rsidR="00C44393">
        <w:t>prior to the date.</w:t>
      </w:r>
    </w:p>
    <w:p w14:paraId="532822BF" w14:textId="79ACF053" w:rsidR="00EA7756" w:rsidRDefault="00CB0924" w:rsidP="005F5668">
      <w:pPr>
        <w:pStyle w:val="Heading2"/>
      </w:pPr>
      <w:bookmarkStart w:id="24" w:name="_Toc202799129"/>
      <w:r>
        <w:t>Eligible and ineligible</w:t>
      </w:r>
      <w:r w:rsidR="00EA7756">
        <w:t xml:space="preserve"> uses of funding</w:t>
      </w:r>
      <w:bookmarkEnd w:id="21"/>
      <w:bookmarkEnd w:id="22"/>
      <w:bookmarkEnd w:id="24"/>
    </w:p>
    <w:p w14:paraId="26E3DBFB" w14:textId="2AD4F8A6" w:rsidR="00121E9F" w:rsidRPr="00885F9B" w:rsidRDefault="00FC2C7D" w:rsidP="007504BD">
      <w:pPr>
        <w:pStyle w:val="BodyText"/>
      </w:pPr>
      <w:r>
        <w:t xml:space="preserve">Applicants will not be </w:t>
      </w:r>
      <w:r w:rsidR="00AF609F">
        <w:t>el</w:t>
      </w:r>
      <w:r w:rsidR="00C94CFB">
        <w:t>igible</w:t>
      </w:r>
      <w:r w:rsidR="005E67F8">
        <w:t xml:space="preserve"> </w:t>
      </w:r>
      <w:r w:rsidR="00E07F24">
        <w:t xml:space="preserve">where </w:t>
      </w:r>
      <w:r w:rsidR="001E2A50">
        <w:t xml:space="preserve">the </w:t>
      </w:r>
      <w:r w:rsidR="00E07F24">
        <w:t xml:space="preserve">budget includes ineligible items. </w:t>
      </w:r>
    </w:p>
    <w:p w14:paraId="78FEBB94" w14:textId="095294F9" w:rsidR="007F14C4" w:rsidRDefault="008E3703" w:rsidP="002B3EFE">
      <w:pPr>
        <w:spacing w:before="160" w:after="160"/>
        <w:rPr>
          <w:rFonts w:asciiTheme="minorHAnsi" w:eastAsiaTheme="minorEastAsia" w:hAnsiTheme="minorHAnsi" w:cstheme="minorBidi"/>
          <w:color w:val="22272B" w:themeColor="text1"/>
          <w:sz w:val="22"/>
          <w:szCs w:val="22"/>
        </w:rPr>
      </w:pPr>
      <w:r>
        <w:rPr>
          <w:rFonts w:asciiTheme="minorHAnsi" w:eastAsiaTheme="minorEastAsia" w:hAnsiTheme="minorHAnsi" w:cstheme="minorBidi"/>
          <w:color w:val="22272B" w:themeColor="text1"/>
          <w:sz w:val="22"/>
          <w:szCs w:val="22"/>
        </w:rPr>
        <w:t xml:space="preserve">Women’s Week </w:t>
      </w:r>
      <w:r w:rsidR="00FA3E17">
        <w:rPr>
          <w:rFonts w:asciiTheme="minorHAnsi" w:eastAsiaTheme="minorEastAsia" w:hAnsiTheme="minorHAnsi" w:cstheme="minorBidi"/>
          <w:color w:val="22272B" w:themeColor="text1"/>
          <w:sz w:val="22"/>
          <w:szCs w:val="22"/>
        </w:rPr>
        <w:t>Grants</w:t>
      </w:r>
      <w:r>
        <w:rPr>
          <w:rFonts w:asciiTheme="minorHAnsi" w:eastAsiaTheme="minorEastAsia" w:hAnsiTheme="minorHAnsi" w:cstheme="minorBidi"/>
          <w:color w:val="22272B" w:themeColor="text1"/>
          <w:sz w:val="22"/>
          <w:szCs w:val="22"/>
        </w:rPr>
        <w:t xml:space="preserve"> must </w:t>
      </w:r>
      <w:r w:rsidR="007466A8">
        <w:rPr>
          <w:rFonts w:asciiTheme="minorHAnsi" w:eastAsiaTheme="minorEastAsia" w:hAnsiTheme="minorHAnsi" w:cstheme="minorBidi"/>
          <w:color w:val="22272B" w:themeColor="text1"/>
          <w:sz w:val="22"/>
          <w:szCs w:val="22"/>
        </w:rPr>
        <w:t xml:space="preserve">only be used for expenses directly </w:t>
      </w:r>
      <w:r>
        <w:rPr>
          <w:rFonts w:asciiTheme="minorHAnsi" w:eastAsiaTheme="minorEastAsia" w:hAnsiTheme="minorHAnsi" w:cstheme="minorBidi"/>
          <w:color w:val="22272B" w:themeColor="text1"/>
          <w:sz w:val="22"/>
          <w:szCs w:val="22"/>
        </w:rPr>
        <w:t xml:space="preserve">related to the development and delivery of the </w:t>
      </w:r>
      <w:r w:rsidR="00CB4EE2">
        <w:rPr>
          <w:rFonts w:asciiTheme="minorHAnsi" w:eastAsiaTheme="minorEastAsia" w:hAnsiTheme="minorHAnsi" w:cstheme="minorBidi"/>
          <w:color w:val="22272B" w:themeColor="text1"/>
          <w:sz w:val="22"/>
          <w:szCs w:val="22"/>
        </w:rPr>
        <w:t>event</w:t>
      </w:r>
      <w:r>
        <w:rPr>
          <w:rFonts w:asciiTheme="minorHAnsi" w:eastAsiaTheme="minorEastAsia" w:hAnsiTheme="minorHAnsi" w:cstheme="minorBidi"/>
          <w:color w:val="22272B" w:themeColor="text1"/>
          <w:sz w:val="22"/>
          <w:szCs w:val="22"/>
        </w:rPr>
        <w:t xml:space="preserve"> or activity</w:t>
      </w:r>
      <w:r w:rsidR="001F4763">
        <w:rPr>
          <w:rFonts w:asciiTheme="minorHAnsi" w:eastAsiaTheme="minorEastAsia" w:hAnsiTheme="minorHAnsi" w:cstheme="minorBidi"/>
          <w:color w:val="22272B" w:themeColor="text1"/>
          <w:sz w:val="22"/>
          <w:szCs w:val="22"/>
        </w:rPr>
        <w:t xml:space="preserve">. </w:t>
      </w:r>
    </w:p>
    <w:p w14:paraId="253EDC93" w14:textId="3287001C" w:rsidR="00E76FA5" w:rsidRPr="00D71D78" w:rsidRDefault="00E76FA5" w:rsidP="005F5668">
      <w:pPr>
        <w:pStyle w:val="Heading3"/>
        <w:tabs>
          <w:tab w:val="clear" w:pos="2581"/>
          <w:tab w:val="num" w:pos="993"/>
        </w:tabs>
        <w:ind w:left="879" w:hanging="879"/>
      </w:pPr>
      <w:bookmarkStart w:id="25" w:name="_Toc202799130"/>
      <w:r w:rsidRPr="00D71D78">
        <w:t xml:space="preserve">Items </w:t>
      </w:r>
      <w:r w:rsidRPr="005F5668">
        <w:t>eligible</w:t>
      </w:r>
      <w:r w:rsidRPr="00D71D78">
        <w:t xml:space="preserve"> for grant expenditure:</w:t>
      </w:r>
      <w:bookmarkEnd w:id="25"/>
      <w:r w:rsidRPr="00D71D78">
        <w:t xml:space="preserve"> </w:t>
      </w:r>
    </w:p>
    <w:p w14:paraId="7251C667" w14:textId="379596AD" w:rsidR="00E76FA5" w:rsidRPr="00266009" w:rsidRDefault="00E22081" w:rsidP="00266009">
      <w:pPr>
        <w:pStyle w:val="ListBullet"/>
      </w:pPr>
      <w:r>
        <w:t>R</w:t>
      </w:r>
      <w:r w:rsidR="00E76FA5" w:rsidRPr="00266009">
        <w:t>esource</w:t>
      </w:r>
      <w:r w:rsidR="0063413E">
        <w:t xml:space="preserve"> </w:t>
      </w:r>
      <w:r w:rsidR="00E76FA5" w:rsidRPr="00266009">
        <w:t>materials and publication costs</w:t>
      </w:r>
      <w:r w:rsidR="00746EEF">
        <w:t xml:space="preserve"> including art supplies, workbooks</w:t>
      </w:r>
    </w:p>
    <w:p w14:paraId="46354711" w14:textId="00C23794" w:rsidR="00E76FA5" w:rsidRPr="00266009" w:rsidRDefault="00E22081" w:rsidP="00266009">
      <w:pPr>
        <w:pStyle w:val="ListBullet"/>
      </w:pPr>
      <w:r>
        <w:t>E</w:t>
      </w:r>
      <w:r w:rsidR="00E76FA5" w:rsidRPr="00266009">
        <w:t>quipment</w:t>
      </w:r>
      <w:r w:rsidR="002D196F">
        <w:t>, transport</w:t>
      </w:r>
      <w:r w:rsidR="00E76FA5" w:rsidRPr="00266009">
        <w:t xml:space="preserve"> and venue hire</w:t>
      </w:r>
    </w:p>
    <w:p w14:paraId="04F43584" w14:textId="696B48D5" w:rsidR="00E76FA5" w:rsidRPr="00266009" w:rsidRDefault="00E22081" w:rsidP="00266009">
      <w:pPr>
        <w:pStyle w:val="ListBullet"/>
      </w:pPr>
      <w:r>
        <w:t>P</w:t>
      </w:r>
      <w:r w:rsidR="00E76FA5" w:rsidRPr="00266009">
        <w:t>ublicity, communications and marketing activities</w:t>
      </w:r>
      <w:r w:rsidR="187853E7" w:rsidRPr="00266009">
        <w:t xml:space="preserve"> and materials</w:t>
      </w:r>
      <w:r w:rsidR="00E27A2A">
        <w:t xml:space="preserve"> including </w:t>
      </w:r>
      <w:r w:rsidR="00A15F12">
        <w:t>photography/videography</w:t>
      </w:r>
    </w:p>
    <w:p w14:paraId="27B5B05E" w14:textId="32E9EA60" w:rsidR="00E76FA5" w:rsidRPr="00266009" w:rsidRDefault="00E22081" w:rsidP="00266009">
      <w:pPr>
        <w:pStyle w:val="ListBullet"/>
      </w:pPr>
      <w:r>
        <w:t>C</w:t>
      </w:r>
      <w:r w:rsidR="00B94670">
        <w:t xml:space="preserve">atering costs, </w:t>
      </w:r>
      <w:r w:rsidR="00E76FA5" w:rsidRPr="00266009">
        <w:t>food and non-alcoholic beverages for community engagement activities</w:t>
      </w:r>
    </w:p>
    <w:p w14:paraId="003BCE75" w14:textId="11FB16A8" w:rsidR="00E76FA5" w:rsidRPr="00266009" w:rsidRDefault="087AF3B3" w:rsidP="00266009">
      <w:pPr>
        <w:pStyle w:val="ListBullet"/>
      </w:pPr>
      <w:r>
        <w:t>S</w:t>
      </w:r>
      <w:r w:rsidR="00E76FA5">
        <w:t>taff</w:t>
      </w:r>
      <w:r>
        <w:t xml:space="preserve">, contractors and </w:t>
      </w:r>
      <w:r w:rsidR="00E76FA5">
        <w:t>consultants</w:t>
      </w:r>
      <w:r w:rsidR="00E76FA5" w:rsidRPr="00266009">
        <w:t xml:space="preserve">, where the costs are for direct </w:t>
      </w:r>
      <w:r w:rsidR="00EB50D3">
        <w:t>event</w:t>
      </w:r>
      <w:r w:rsidR="00E76FA5" w:rsidRPr="00266009">
        <w:t xml:space="preserve"> delivery only </w:t>
      </w:r>
    </w:p>
    <w:p w14:paraId="7C654FFC" w14:textId="06B43131" w:rsidR="00E76FA5" w:rsidRDefault="00E22081" w:rsidP="007504BD">
      <w:pPr>
        <w:pStyle w:val="ListBullet"/>
        <w:rPr>
          <w:rFonts w:ascii="Public Sans Light" w:eastAsia="Public Sans Light" w:hAnsi="Public Sans Light" w:cs="Public Sans Light"/>
          <w:szCs w:val="22"/>
        </w:rPr>
      </w:pPr>
      <w:r w:rsidRPr="4648C7A9">
        <w:rPr>
          <w:rFonts w:ascii="Public Sans Light" w:eastAsia="Public Sans Light" w:hAnsi="Public Sans Light" w:cs="Public Sans Light"/>
          <w:szCs w:val="22"/>
        </w:rPr>
        <w:t>G</w:t>
      </w:r>
      <w:r w:rsidR="00E76FA5" w:rsidRPr="4648C7A9">
        <w:rPr>
          <w:rFonts w:ascii="Public Sans Light" w:eastAsia="Public Sans Light" w:hAnsi="Public Sans Light" w:cs="Public Sans Light"/>
          <w:szCs w:val="22"/>
        </w:rPr>
        <w:t xml:space="preserve">uest speaker </w:t>
      </w:r>
      <w:r w:rsidR="00E27A2A" w:rsidRPr="4648C7A9">
        <w:rPr>
          <w:rFonts w:ascii="Public Sans Light" w:eastAsia="Public Sans Light" w:hAnsi="Public Sans Light" w:cs="Public Sans Light"/>
          <w:szCs w:val="22"/>
        </w:rPr>
        <w:t>/</w:t>
      </w:r>
      <w:r w:rsidR="0094447B" w:rsidRPr="4648C7A9">
        <w:rPr>
          <w:rFonts w:ascii="Public Sans Light" w:eastAsia="Public Sans Light" w:hAnsi="Public Sans Light" w:cs="Public Sans Light"/>
          <w:szCs w:val="22"/>
        </w:rPr>
        <w:t xml:space="preserve"> </w:t>
      </w:r>
      <w:r w:rsidR="00E27A2A" w:rsidRPr="4648C7A9">
        <w:rPr>
          <w:rFonts w:ascii="Public Sans Light" w:eastAsia="Public Sans Light" w:hAnsi="Public Sans Light" w:cs="Public Sans Light"/>
          <w:szCs w:val="22"/>
        </w:rPr>
        <w:t>performer</w:t>
      </w:r>
      <w:r w:rsidR="00770E64">
        <w:t xml:space="preserve"> / artist / coach</w:t>
      </w:r>
      <w:r w:rsidR="00E27A2A">
        <w:t xml:space="preserve"> </w:t>
      </w:r>
      <w:r w:rsidR="00E76FA5" w:rsidRPr="4648C7A9">
        <w:rPr>
          <w:rFonts w:ascii="Public Sans Light" w:eastAsia="Public Sans Light" w:hAnsi="Public Sans Light" w:cs="Public Sans Light"/>
          <w:szCs w:val="22"/>
        </w:rPr>
        <w:t>fees</w:t>
      </w:r>
    </w:p>
    <w:p w14:paraId="7B9B691A" w14:textId="1EA8CCE8" w:rsidR="00E76FA5" w:rsidRDefault="00E22081" w:rsidP="4648C7A9">
      <w:pPr>
        <w:pStyle w:val="ListBullet"/>
        <w:numPr>
          <w:ilvl w:val="0"/>
          <w:numId w:val="0"/>
        </w:numPr>
      </w:pPr>
      <w:r>
        <w:t>T</w:t>
      </w:r>
      <w:r w:rsidR="00E76FA5">
        <w:t xml:space="preserve">ravel </w:t>
      </w:r>
      <w:r w:rsidR="00CF66BF">
        <w:t xml:space="preserve">costs </w:t>
      </w:r>
      <w:r w:rsidR="00E235C7">
        <w:t>within NSW</w:t>
      </w:r>
      <w:r w:rsidR="00CF66BF">
        <w:t xml:space="preserve"> </w:t>
      </w:r>
      <w:r w:rsidR="00782690">
        <w:t>exclusively</w:t>
      </w:r>
      <w:r w:rsidR="002178E2">
        <w:t xml:space="preserve"> </w:t>
      </w:r>
      <w:r w:rsidR="00782690">
        <w:t>for</w:t>
      </w:r>
      <w:r w:rsidR="002178E2">
        <w:t xml:space="preserve"> the purpose of the event</w:t>
      </w:r>
      <w:r w:rsidR="00782690">
        <w:t xml:space="preserve"> </w:t>
      </w:r>
    </w:p>
    <w:p w14:paraId="141C0277" w14:textId="4CC9ADE8" w:rsidR="00E76FA5" w:rsidRDefault="00E22081" w:rsidP="007504BD">
      <w:pPr>
        <w:pStyle w:val="ListBullet"/>
      </w:pPr>
      <w:r>
        <w:t>E</w:t>
      </w:r>
      <w:r w:rsidR="00E76FA5">
        <w:t>valuation activities</w:t>
      </w:r>
    </w:p>
    <w:p w14:paraId="107DBEC0" w14:textId="77777777" w:rsidR="009B0706" w:rsidRPr="007F6A3E" w:rsidRDefault="009B0706" w:rsidP="005F5668">
      <w:pPr>
        <w:pStyle w:val="Heading3"/>
        <w:tabs>
          <w:tab w:val="clear" w:pos="2581"/>
          <w:tab w:val="num" w:pos="993"/>
        </w:tabs>
        <w:ind w:left="879" w:hanging="879"/>
      </w:pPr>
      <w:bookmarkStart w:id="26" w:name="_Toc161310776"/>
      <w:bookmarkStart w:id="27" w:name="_Toc202799131"/>
      <w:r>
        <w:t xml:space="preserve">Items </w:t>
      </w:r>
      <w:r w:rsidRPr="007F6A3E">
        <w:t>not eligible</w:t>
      </w:r>
      <w:r>
        <w:t xml:space="preserve"> for grant expenditure:</w:t>
      </w:r>
      <w:bookmarkEnd w:id="26"/>
      <w:bookmarkEnd w:id="27"/>
    </w:p>
    <w:p w14:paraId="2EA23D03" w14:textId="7004BD0B" w:rsidR="00F011CC" w:rsidRPr="007504BD" w:rsidRDefault="00A61698" w:rsidP="007504BD">
      <w:pPr>
        <w:pStyle w:val="ListBullet"/>
        <w:rPr>
          <w:rFonts w:eastAsia="Times New Roman"/>
          <w:lang w:eastAsia="en-AU"/>
        </w:rPr>
      </w:pPr>
      <w:r>
        <w:t>B</w:t>
      </w:r>
      <w:r w:rsidR="00F011CC">
        <w:t xml:space="preserve">usiness capital or start-up funding </w:t>
      </w:r>
    </w:p>
    <w:p w14:paraId="12D0BFEC" w14:textId="00D551AD" w:rsidR="00C33CC1" w:rsidRPr="007504BD" w:rsidRDefault="00A61698" w:rsidP="007504BD">
      <w:pPr>
        <w:pStyle w:val="ListBullet"/>
        <w:rPr>
          <w:rFonts w:eastAsia="Times New Roman"/>
          <w:lang w:eastAsia="en-AU"/>
        </w:rPr>
      </w:pPr>
      <w:r>
        <w:t>P</w:t>
      </w:r>
      <w:r w:rsidR="009B0706">
        <w:t>urchase of</w:t>
      </w:r>
      <w:r w:rsidR="009861EF">
        <w:t xml:space="preserve">, or cost of </w:t>
      </w:r>
      <w:r w:rsidR="009B0706">
        <w:t>infrastructure</w:t>
      </w:r>
      <w:r w:rsidR="00FB174A">
        <w:t>, assets and</w:t>
      </w:r>
      <w:r w:rsidR="002527F5">
        <w:t xml:space="preserve">/or </w:t>
      </w:r>
      <w:r w:rsidR="009B0706">
        <w:t>capital equipment</w:t>
      </w:r>
      <w:r w:rsidR="00AE3A27">
        <w:t xml:space="preserve"> and works</w:t>
      </w:r>
    </w:p>
    <w:p w14:paraId="430B9554" w14:textId="6E7BE24C" w:rsidR="009B0706" w:rsidRDefault="00A61698" w:rsidP="007504BD">
      <w:pPr>
        <w:pStyle w:val="ListBullet"/>
        <w:rPr>
          <w:rFonts w:eastAsia="Times New Roman"/>
          <w:lang w:eastAsia="en-AU"/>
        </w:rPr>
      </w:pPr>
      <w:r>
        <w:t>P</w:t>
      </w:r>
      <w:r w:rsidR="00DE7EFC">
        <w:t xml:space="preserve">ermanent equipment </w:t>
      </w:r>
      <w:r w:rsidR="008D62A4">
        <w:t xml:space="preserve">purchases </w:t>
      </w:r>
      <w:r w:rsidR="00916DCF">
        <w:t xml:space="preserve">(e.g. </w:t>
      </w:r>
      <w:r w:rsidR="008D62A4" w:rsidRPr="008D62A4">
        <w:t xml:space="preserve">computers, phones or iPads or other items not specific to the </w:t>
      </w:r>
      <w:r w:rsidR="00C02CF9">
        <w:t>event</w:t>
      </w:r>
      <w:r w:rsidR="00916DCF">
        <w:t>)</w:t>
      </w:r>
      <w:r w:rsidR="008D62A4">
        <w:t xml:space="preserve"> </w:t>
      </w:r>
    </w:p>
    <w:p w14:paraId="0112B66A" w14:textId="21A57F9D" w:rsidR="008C51BF" w:rsidRDefault="00A61698" w:rsidP="007504BD">
      <w:pPr>
        <w:pStyle w:val="ListBullet"/>
      </w:pPr>
      <w:r>
        <w:t>O</w:t>
      </w:r>
      <w:r w:rsidR="009B0706">
        <w:t xml:space="preserve">perating costs of the organisation or </w:t>
      </w:r>
      <w:r w:rsidR="007C4E64">
        <w:t>recurrent expenses</w:t>
      </w:r>
      <w:r w:rsidR="00836140">
        <w:t xml:space="preserve"> (e</w:t>
      </w:r>
      <w:r w:rsidR="00936416">
        <w:t xml:space="preserve">.g. </w:t>
      </w:r>
      <w:r w:rsidR="008C51BF">
        <w:t>i</w:t>
      </w:r>
      <w:r w:rsidR="008C51BF" w:rsidRPr="008C51BF">
        <w:t xml:space="preserve">nsurance, leases, </w:t>
      </w:r>
      <w:r w:rsidR="00CE6199">
        <w:t xml:space="preserve">bills, general office </w:t>
      </w:r>
      <w:r w:rsidR="008C51BF" w:rsidRPr="008C51BF">
        <w:t>consumables</w:t>
      </w:r>
      <w:r w:rsidR="00CE6199">
        <w:t xml:space="preserve"> </w:t>
      </w:r>
      <w:r w:rsidR="008C51BF" w:rsidRPr="008C51BF">
        <w:t>and disposables</w:t>
      </w:r>
      <w:r w:rsidR="00916DCF">
        <w:t xml:space="preserve">) </w:t>
      </w:r>
    </w:p>
    <w:p w14:paraId="37C7C4CD" w14:textId="651D6334" w:rsidR="00E02FB1" w:rsidRPr="001D4C35" w:rsidRDefault="00A61698" w:rsidP="007504BD">
      <w:pPr>
        <w:pStyle w:val="ListBullet"/>
      </w:pPr>
      <w:r>
        <w:t>P</w:t>
      </w:r>
      <w:r w:rsidR="008722E2">
        <w:t>ermanent wages</w:t>
      </w:r>
      <w:r w:rsidR="62603C34">
        <w:t xml:space="preserve">, </w:t>
      </w:r>
      <w:r w:rsidR="009B0706">
        <w:t>salaries</w:t>
      </w:r>
      <w:r w:rsidR="25F6E9CA">
        <w:t xml:space="preserve"> and on-costs for ongoing staff </w:t>
      </w:r>
    </w:p>
    <w:p w14:paraId="18334929" w14:textId="3373B26F" w:rsidR="009B0706" w:rsidRDefault="00A61698" w:rsidP="007504BD">
      <w:pPr>
        <w:pStyle w:val="ListBullet"/>
      </w:pPr>
      <w:r>
        <w:t>O</w:t>
      </w:r>
      <w:r w:rsidR="009B0706">
        <w:t xml:space="preserve">rganisational </w:t>
      </w:r>
      <w:r w:rsidR="00690E57">
        <w:t xml:space="preserve">development </w:t>
      </w:r>
      <w:r w:rsidR="009B0706">
        <w:t xml:space="preserve">costs for </w:t>
      </w:r>
      <w:r w:rsidR="006F1514">
        <w:t xml:space="preserve">internal </w:t>
      </w:r>
      <w:r w:rsidR="009B0706">
        <w:t xml:space="preserve">staff </w:t>
      </w:r>
      <w:r w:rsidR="006F1514">
        <w:t xml:space="preserve">(e.g. </w:t>
      </w:r>
      <w:r w:rsidR="00AA68E9">
        <w:t>staff training, conferences</w:t>
      </w:r>
      <w:r w:rsidR="00C766E6">
        <w:t xml:space="preserve">, workshops, planning days) </w:t>
      </w:r>
    </w:p>
    <w:p w14:paraId="028A738E" w14:textId="78911F6B" w:rsidR="009B0706" w:rsidRDefault="00905146" w:rsidP="007504BD">
      <w:pPr>
        <w:pStyle w:val="ListBullet"/>
      </w:pPr>
      <w:r>
        <w:t>P</w:t>
      </w:r>
      <w:r w:rsidR="009B0706">
        <w:t>rizes</w:t>
      </w:r>
      <w:r w:rsidR="00B466BF">
        <w:t xml:space="preserve">, </w:t>
      </w:r>
      <w:r w:rsidR="004122DB">
        <w:t xml:space="preserve">competition or awards </w:t>
      </w:r>
      <w:r w:rsidR="009B0706">
        <w:t>(e.g. cash giveaways, lucky door prizes, raffle prizes)</w:t>
      </w:r>
    </w:p>
    <w:p w14:paraId="4E6C430E" w14:textId="2F8D4BB1" w:rsidR="005D324A" w:rsidRDefault="00905146" w:rsidP="007504BD">
      <w:pPr>
        <w:pStyle w:val="ListBullet"/>
      </w:pPr>
      <w:r>
        <w:t>I</w:t>
      </w:r>
      <w:r w:rsidR="009B0706">
        <w:t>nterstate and/or overseas travel</w:t>
      </w:r>
      <w:r w:rsidR="5FEC1782">
        <w:t xml:space="preserve"> </w:t>
      </w:r>
      <w:r w:rsidR="00F70DFD">
        <w:t>costs</w:t>
      </w:r>
    </w:p>
    <w:p w14:paraId="147FB0E8" w14:textId="5A9D983F" w:rsidR="009B0706" w:rsidRDefault="00F70DFD" w:rsidP="007504BD">
      <w:pPr>
        <w:pStyle w:val="ListBullet"/>
      </w:pPr>
      <w:r>
        <w:t>C</w:t>
      </w:r>
      <w:r w:rsidR="000A6705">
        <w:t>osts associated with membership of boards</w:t>
      </w:r>
      <w:r w:rsidR="008117BE">
        <w:t xml:space="preserve">/councils </w:t>
      </w:r>
    </w:p>
    <w:p w14:paraId="01B26F1B" w14:textId="6AE685A5" w:rsidR="009B0706" w:rsidRDefault="00905146" w:rsidP="007504BD">
      <w:pPr>
        <w:pStyle w:val="ListBullet"/>
      </w:pPr>
      <w:r>
        <w:t>R</w:t>
      </w:r>
      <w:r w:rsidR="009B0706">
        <w:t>etrospective costs (any money spent before a grant is approved)</w:t>
      </w:r>
    </w:p>
    <w:p w14:paraId="355D197A" w14:textId="28A20633" w:rsidR="009B0706" w:rsidRDefault="00905146" w:rsidP="007504BD">
      <w:pPr>
        <w:pStyle w:val="ListBullet"/>
      </w:pPr>
      <w:r>
        <w:t>F</w:t>
      </w:r>
      <w:r w:rsidR="009B0706">
        <w:t xml:space="preserve">undraising events that are for the purposes of fundraising for charities or for the organisation’s personal use. </w:t>
      </w:r>
    </w:p>
    <w:p w14:paraId="068C7664" w14:textId="3EF9B8CC" w:rsidR="00F86B0B" w:rsidRDefault="00F86B0B" w:rsidP="009D1BA3">
      <w:pPr>
        <w:pStyle w:val="ListBullet"/>
      </w:pPr>
      <w:r>
        <w:t>Political events or activities which promote or support a political party</w:t>
      </w:r>
    </w:p>
    <w:p w14:paraId="7795F75E" w14:textId="3D5541F4" w:rsidR="00913BA8" w:rsidRDefault="009D1BA3" w:rsidP="007504BD">
      <w:pPr>
        <w:pStyle w:val="ListBullet"/>
      </w:pPr>
      <w:r>
        <w:lastRenderedPageBreak/>
        <w:t>E</w:t>
      </w:r>
      <w:r w:rsidR="00913BA8" w:rsidRPr="00913BA8">
        <w:t>vents that are run solely for commercial purposes to the benefit of the delivery partner</w:t>
      </w:r>
      <w:r w:rsidR="00792C96">
        <w:t xml:space="preserve"> </w:t>
      </w:r>
      <w:r w:rsidR="001769A1">
        <w:t xml:space="preserve">but not the program participants </w:t>
      </w:r>
    </w:p>
    <w:p w14:paraId="1BC5AC53" w14:textId="0AD002B0" w:rsidR="00913ADD" w:rsidRPr="007504BD" w:rsidRDefault="009D1BA3" w:rsidP="007504BD">
      <w:pPr>
        <w:pStyle w:val="ListBullet"/>
        <w:rPr>
          <w:color w:val="auto"/>
        </w:rPr>
      </w:pPr>
      <w:r>
        <w:rPr>
          <w:rFonts w:ascii="Public Sans Light" w:hAnsi="Public Sans Light" w:cs="Calibri"/>
          <w:color w:val="22272B"/>
        </w:rPr>
        <w:t>E</w:t>
      </w:r>
      <w:r w:rsidR="007B17DF">
        <w:rPr>
          <w:rFonts w:ascii="Public Sans Light" w:hAnsi="Public Sans Light" w:cs="Calibri"/>
          <w:color w:val="22272B"/>
        </w:rPr>
        <w:t>vent</w:t>
      </w:r>
      <w:r w:rsidR="00913ADD">
        <w:rPr>
          <w:rFonts w:ascii="Public Sans Light" w:hAnsi="Public Sans Light" w:cs="Calibri"/>
          <w:color w:val="22272B"/>
        </w:rPr>
        <w:t xml:space="preserve">s and activities coordinated by NSW Government Departments and Statutory Authorities </w:t>
      </w:r>
    </w:p>
    <w:p w14:paraId="758D57A4" w14:textId="6903D3A1" w:rsidR="00FB777E" w:rsidRDefault="009D1BA3" w:rsidP="007504BD">
      <w:pPr>
        <w:pStyle w:val="ListBullet"/>
      </w:pPr>
      <w:r>
        <w:rPr>
          <w:rFonts w:ascii="Public Sans Light" w:hAnsi="Public Sans Light" w:cs="Calibri"/>
          <w:color w:val="22272B"/>
        </w:rPr>
        <w:t>R</w:t>
      </w:r>
      <w:r w:rsidR="00A645BA">
        <w:rPr>
          <w:rFonts w:ascii="Public Sans Light" w:hAnsi="Public Sans Light" w:cs="Calibri"/>
          <w:color w:val="22272B"/>
        </w:rPr>
        <w:t xml:space="preserve">esearch projects which are co-funded </w:t>
      </w:r>
      <w:r w:rsidR="00417C84">
        <w:rPr>
          <w:rFonts w:ascii="Public Sans Light" w:hAnsi="Public Sans Light" w:cs="Calibri"/>
          <w:color w:val="22272B"/>
        </w:rPr>
        <w:t xml:space="preserve">by </w:t>
      </w:r>
      <w:r w:rsidR="00755A91">
        <w:rPr>
          <w:rFonts w:ascii="Public Sans Light" w:hAnsi="Public Sans Light" w:cs="Calibri"/>
          <w:color w:val="22272B"/>
        </w:rPr>
        <w:t xml:space="preserve">State or Federal Governments and/or </w:t>
      </w:r>
      <w:r w:rsidR="00536A62">
        <w:rPr>
          <w:rFonts w:ascii="Public Sans Light" w:hAnsi="Public Sans Light" w:cs="Calibri"/>
          <w:color w:val="22272B"/>
        </w:rPr>
        <w:t xml:space="preserve">other organisations </w:t>
      </w:r>
    </w:p>
    <w:p w14:paraId="4FA73FC7" w14:textId="2D626C07" w:rsidR="009B0706" w:rsidRDefault="00091AD7" w:rsidP="007504BD">
      <w:pPr>
        <w:pStyle w:val="ListBullet"/>
      </w:pPr>
      <w:r>
        <w:t>P</w:t>
      </w:r>
      <w:r w:rsidR="009B0706">
        <w:t xml:space="preserve">urchase of promotional/awareness raising merchandise that will be sold </w:t>
      </w:r>
      <w:r w:rsidR="007B17DF">
        <w:t>for</w:t>
      </w:r>
      <w:r w:rsidR="009B0706">
        <w:t xml:space="preserve"> profit</w:t>
      </w:r>
    </w:p>
    <w:p w14:paraId="55832ACA" w14:textId="7D5488D9" w:rsidR="009B0706" w:rsidRDefault="00091AD7" w:rsidP="007504BD">
      <w:pPr>
        <w:pStyle w:val="ListBullet"/>
      </w:pPr>
      <w:r>
        <w:t>F</w:t>
      </w:r>
      <w:r w:rsidR="009B0706">
        <w:t>ees associated with an auspice agreement</w:t>
      </w:r>
    </w:p>
    <w:p w14:paraId="240D5B28" w14:textId="76FA58CE" w:rsidR="009B0706" w:rsidRDefault="00091AD7" w:rsidP="007504BD">
      <w:pPr>
        <w:pStyle w:val="ListBullet"/>
      </w:pPr>
      <w:r>
        <w:t>E</w:t>
      </w:r>
      <w:r w:rsidR="009B0706">
        <w:t>xisting debt or loan repayments</w:t>
      </w:r>
    </w:p>
    <w:p w14:paraId="02BEEE62" w14:textId="7D2DC49A" w:rsidR="00691F5B" w:rsidRDefault="00091AD7" w:rsidP="007504BD">
      <w:pPr>
        <w:pStyle w:val="ListBullet"/>
      </w:pPr>
      <w:r>
        <w:t>E</w:t>
      </w:r>
      <w:r w:rsidR="00691F5B" w:rsidRPr="00155941">
        <w:t xml:space="preserve">vents that encourage gambling </w:t>
      </w:r>
      <w:r w:rsidR="00691F5B">
        <w:t>(e.g.</w:t>
      </w:r>
      <w:r w:rsidR="00691F5B" w:rsidRPr="00155941">
        <w:t xml:space="preserve"> raffles, bingo</w:t>
      </w:r>
      <w:r w:rsidR="00691F5B">
        <w:t>)</w:t>
      </w:r>
      <w:r w:rsidR="00691F5B" w:rsidRPr="00155941">
        <w:t xml:space="preserve"> or the consumption of alcohol </w:t>
      </w:r>
    </w:p>
    <w:p w14:paraId="5AC1DAFE" w14:textId="49D0A938" w:rsidR="00E46B3C" w:rsidRPr="00E46B3C" w:rsidRDefault="001F2903">
      <w:pPr>
        <w:pStyle w:val="ListBullet"/>
      </w:pPr>
      <w:r w:rsidRPr="0009351A">
        <w:rPr>
          <w:rFonts w:ascii="Public Sans Light" w:eastAsia="MS PMincho" w:hAnsi="Public Sans Light"/>
          <w:lang w:eastAsia="en-AU"/>
        </w:rPr>
        <w:t>Non-essential costs which are not related to the proposed core activity</w:t>
      </w:r>
      <w:bookmarkStart w:id="28" w:name="_Toc156918591"/>
    </w:p>
    <w:p w14:paraId="4556EF5C" w14:textId="77777777" w:rsidR="00194848" w:rsidRDefault="00194848">
      <w:pPr>
        <w:suppressAutoHyphens w:val="0"/>
        <w:spacing w:after="160" w:line="259" w:lineRule="auto"/>
        <w:rPr>
          <w:rFonts w:asciiTheme="minorHAnsi" w:eastAsiaTheme="minorEastAsia" w:hAnsiTheme="minorHAnsi" w:cstheme="minorBidi"/>
          <w:color w:val="002664" w:themeColor="accent1"/>
          <w:sz w:val="36"/>
          <w:szCs w:val="22"/>
        </w:rPr>
      </w:pPr>
      <w:r>
        <w:br w:type="page"/>
      </w:r>
    </w:p>
    <w:p w14:paraId="43840FAF" w14:textId="36D28577" w:rsidR="005B5F73" w:rsidRDefault="005B5F73" w:rsidP="00B4315E">
      <w:pPr>
        <w:pStyle w:val="Heading2"/>
      </w:pPr>
      <w:bookmarkStart w:id="29" w:name="_Toc202799132"/>
      <w:r>
        <w:lastRenderedPageBreak/>
        <w:t>Assessment criteria</w:t>
      </w:r>
      <w:bookmarkEnd w:id="29"/>
    </w:p>
    <w:p w14:paraId="125C8929" w14:textId="5E816586" w:rsidR="00B4315E" w:rsidRPr="00B4315E" w:rsidRDefault="003226F7" w:rsidP="0094447B">
      <w:pPr>
        <w:pStyle w:val="Heading3"/>
        <w:tabs>
          <w:tab w:val="clear" w:pos="2581"/>
          <w:tab w:val="num" w:pos="993"/>
        </w:tabs>
        <w:ind w:left="879" w:hanging="879"/>
      </w:pPr>
      <w:bookmarkStart w:id="30" w:name="_Toc202799133"/>
      <w:r>
        <w:t>E</w:t>
      </w:r>
      <w:r w:rsidR="005B5F73">
        <w:t xml:space="preserve">xpression of Interest </w:t>
      </w:r>
      <w:r w:rsidR="00173B28">
        <w:t>assessment</w:t>
      </w:r>
      <w:bookmarkEnd w:id="30"/>
      <w:r>
        <w:t xml:space="preserve"> </w:t>
      </w:r>
      <w:bookmarkEnd w:id="28"/>
    </w:p>
    <w:p w14:paraId="7B1DC402" w14:textId="54551A72" w:rsidR="00E822E8" w:rsidRDefault="005C4437" w:rsidP="003173A7">
      <w:pPr>
        <w:pStyle w:val="BodyText"/>
        <w:rPr>
          <w:rStyle w:val="normaltextrun"/>
        </w:rPr>
      </w:pPr>
      <w:r>
        <w:rPr>
          <w:rStyle w:val="normaltextrun"/>
        </w:rPr>
        <w:t>Expression</w:t>
      </w:r>
      <w:r w:rsidR="00E822E8">
        <w:rPr>
          <w:rStyle w:val="normaltextrun"/>
        </w:rPr>
        <w:t>s</w:t>
      </w:r>
      <w:r>
        <w:rPr>
          <w:rStyle w:val="normaltextrun"/>
        </w:rPr>
        <w:t xml:space="preserve"> of Interest </w:t>
      </w:r>
      <w:r w:rsidR="00E822E8">
        <w:rPr>
          <w:rStyle w:val="normaltextrun"/>
        </w:rPr>
        <w:t xml:space="preserve">will be shortlisted </w:t>
      </w:r>
      <w:r w:rsidR="00073680">
        <w:rPr>
          <w:rStyle w:val="normaltextrun"/>
        </w:rPr>
        <w:t xml:space="preserve">against </w:t>
      </w:r>
      <w:r w:rsidR="00D21633">
        <w:rPr>
          <w:rStyle w:val="normaltextrun"/>
        </w:rPr>
        <w:t>the following</w:t>
      </w:r>
      <w:r w:rsidR="001B4EE3">
        <w:rPr>
          <w:rStyle w:val="normaltextrun"/>
        </w:rPr>
        <w:t xml:space="preserve"> </w:t>
      </w:r>
      <w:r w:rsidR="00D21633">
        <w:rPr>
          <w:rStyle w:val="normaltextrun"/>
        </w:rPr>
        <w:t>questions</w:t>
      </w:r>
      <w:r w:rsidR="00E822E8">
        <w:rPr>
          <w:rStyle w:val="normaltextrun"/>
        </w:rPr>
        <w:t>:</w:t>
      </w:r>
    </w:p>
    <w:tbl>
      <w:tblPr>
        <w:tblStyle w:val="TableGrid"/>
        <w:tblW w:w="0" w:type="auto"/>
        <w:tblLook w:val="04A0" w:firstRow="1" w:lastRow="0" w:firstColumn="1" w:lastColumn="0" w:noHBand="0" w:noVBand="1"/>
      </w:tblPr>
      <w:tblGrid>
        <w:gridCol w:w="2972"/>
        <w:gridCol w:w="7222"/>
      </w:tblGrid>
      <w:tr w:rsidR="00EB4AF2" w:rsidRPr="00EB4AF2" w14:paraId="6314E114" w14:textId="77777777" w:rsidTr="00EB4AF2">
        <w:tc>
          <w:tcPr>
            <w:tcW w:w="2972" w:type="dxa"/>
            <w:tcBorders>
              <w:top w:val="single" w:sz="4" w:space="0" w:color="auto"/>
              <w:left w:val="single" w:sz="4" w:space="0" w:color="auto"/>
              <w:bottom w:val="single" w:sz="4" w:space="0" w:color="auto"/>
              <w:right w:val="single" w:sz="4" w:space="0" w:color="auto"/>
            </w:tcBorders>
            <w:hideMark/>
          </w:tcPr>
          <w:p w14:paraId="29EBC1A0" w14:textId="77777777" w:rsidR="00EB4AF2" w:rsidRPr="00EB4AF2" w:rsidRDefault="00EB4AF2" w:rsidP="00EB4AF2">
            <w:pPr>
              <w:pStyle w:val="BodyText"/>
              <w:rPr>
                <w:b/>
                <w:bCs/>
              </w:rPr>
            </w:pPr>
            <w:r w:rsidRPr="00EB4AF2">
              <w:rPr>
                <w:b/>
                <w:bCs/>
              </w:rPr>
              <w:t>Criteria</w:t>
            </w:r>
          </w:p>
        </w:tc>
        <w:tc>
          <w:tcPr>
            <w:tcW w:w="7222" w:type="dxa"/>
            <w:tcBorders>
              <w:top w:val="single" w:sz="4" w:space="0" w:color="auto"/>
              <w:left w:val="single" w:sz="4" w:space="0" w:color="auto"/>
              <w:bottom w:val="single" w:sz="4" w:space="0" w:color="auto"/>
              <w:right w:val="single" w:sz="4" w:space="0" w:color="auto"/>
            </w:tcBorders>
            <w:hideMark/>
          </w:tcPr>
          <w:p w14:paraId="546FE0EE" w14:textId="77777777" w:rsidR="00EB4AF2" w:rsidRPr="00EB4AF2" w:rsidRDefault="00EB4AF2" w:rsidP="00EB4AF2">
            <w:pPr>
              <w:pStyle w:val="BodyText"/>
              <w:rPr>
                <w:b/>
                <w:bCs/>
              </w:rPr>
            </w:pPr>
            <w:r w:rsidRPr="00EB4AF2">
              <w:rPr>
                <w:b/>
                <w:bCs/>
              </w:rPr>
              <w:t>Specific information and evidence required</w:t>
            </w:r>
          </w:p>
        </w:tc>
      </w:tr>
      <w:tr w:rsidR="00EB4AF2" w:rsidRPr="00EB4AF2" w14:paraId="37597FB2" w14:textId="77777777" w:rsidTr="00EB4AF2">
        <w:tc>
          <w:tcPr>
            <w:tcW w:w="2972" w:type="dxa"/>
            <w:tcBorders>
              <w:top w:val="single" w:sz="4" w:space="0" w:color="auto"/>
              <w:left w:val="single" w:sz="4" w:space="0" w:color="auto"/>
              <w:bottom w:val="single" w:sz="4" w:space="0" w:color="auto"/>
              <w:right w:val="single" w:sz="4" w:space="0" w:color="auto"/>
            </w:tcBorders>
            <w:hideMark/>
          </w:tcPr>
          <w:p w14:paraId="330B9535" w14:textId="7F765742" w:rsidR="00EB4AF2" w:rsidRPr="00A24E5E" w:rsidRDefault="00EB4AF2" w:rsidP="00EB4AF2">
            <w:pPr>
              <w:pStyle w:val="BodyText"/>
              <w:rPr>
                <w:b/>
                <w:bCs/>
              </w:rPr>
            </w:pPr>
            <w:r w:rsidRPr="00A24E5E">
              <w:rPr>
                <w:b/>
                <w:bCs/>
              </w:rPr>
              <w:t>1. Focus community connection</w:t>
            </w:r>
          </w:p>
        </w:tc>
        <w:tc>
          <w:tcPr>
            <w:tcW w:w="7222" w:type="dxa"/>
            <w:tcBorders>
              <w:top w:val="single" w:sz="4" w:space="0" w:color="auto"/>
              <w:left w:val="single" w:sz="4" w:space="0" w:color="auto"/>
              <w:bottom w:val="single" w:sz="4" w:space="0" w:color="auto"/>
              <w:right w:val="single" w:sz="4" w:space="0" w:color="auto"/>
            </w:tcBorders>
            <w:hideMark/>
          </w:tcPr>
          <w:p w14:paraId="51976062" w14:textId="5FE307FD" w:rsidR="00EB4AF2" w:rsidRPr="00EB4AF2" w:rsidRDefault="003E5091" w:rsidP="00EB4AF2">
            <w:pPr>
              <w:pStyle w:val="BodyText"/>
            </w:pPr>
            <w:r>
              <w:rPr>
                <w:rStyle w:val="normaltextrun"/>
              </w:rPr>
              <w:t>O</w:t>
            </w:r>
            <w:r w:rsidR="00EB4AF2">
              <w:rPr>
                <w:rStyle w:val="normaltextrun"/>
              </w:rPr>
              <w:t>rganisations showing long-standing and deep connections and evidence to support the need for events for their focus communities will score more highly</w:t>
            </w:r>
            <w:r w:rsidR="00957344">
              <w:rPr>
                <w:rStyle w:val="normaltextrun"/>
              </w:rPr>
              <w:t>.</w:t>
            </w:r>
          </w:p>
        </w:tc>
      </w:tr>
      <w:tr w:rsidR="00EB4AF2" w:rsidRPr="00EB4AF2" w14:paraId="7B90019C" w14:textId="77777777" w:rsidTr="00EB4AF2">
        <w:tc>
          <w:tcPr>
            <w:tcW w:w="2972" w:type="dxa"/>
            <w:tcBorders>
              <w:top w:val="single" w:sz="4" w:space="0" w:color="auto"/>
              <w:left w:val="single" w:sz="4" w:space="0" w:color="auto"/>
              <w:bottom w:val="single" w:sz="4" w:space="0" w:color="auto"/>
              <w:right w:val="single" w:sz="4" w:space="0" w:color="auto"/>
            </w:tcBorders>
            <w:hideMark/>
          </w:tcPr>
          <w:p w14:paraId="7F849F4F" w14:textId="10A8A751" w:rsidR="00EB4AF2" w:rsidRPr="00A24E5E" w:rsidRDefault="00EB4AF2" w:rsidP="00EB4AF2">
            <w:pPr>
              <w:pStyle w:val="BodyText"/>
              <w:rPr>
                <w:b/>
                <w:bCs/>
              </w:rPr>
            </w:pPr>
            <w:r w:rsidRPr="00A24E5E">
              <w:rPr>
                <w:b/>
                <w:bCs/>
              </w:rPr>
              <w:t>2. Organisational capacity</w:t>
            </w:r>
          </w:p>
        </w:tc>
        <w:tc>
          <w:tcPr>
            <w:tcW w:w="7222" w:type="dxa"/>
            <w:tcBorders>
              <w:top w:val="single" w:sz="4" w:space="0" w:color="auto"/>
              <w:left w:val="single" w:sz="4" w:space="0" w:color="auto"/>
              <w:bottom w:val="single" w:sz="4" w:space="0" w:color="auto"/>
              <w:right w:val="single" w:sz="4" w:space="0" w:color="auto"/>
            </w:tcBorders>
            <w:hideMark/>
          </w:tcPr>
          <w:p w14:paraId="78FF7748" w14:textId="4DF40949" w:rsidR="00EB4AF2" w:rsidRPr="00EB4AF2" w:rsidRDefault="00957344" w:rsidP="00EB4AF2">
            <w:pPr>
              <w:pStyle w:val="BodyText"/>
            </w:pPr>
            <w:r>
              <w:rPr>
                <w:rStyle w:val="normaltextrun"/>
              </w:rPr>
              <w:t>O</w:t>
            </w:r>
            <w:r w:rsidR="00EB4AF2" w:rsidRPr="00EB4AF2">
              <w:rPr>
                <w:rStyle w:val="normaltextrun"/>
              </w:rPr>
              <w:t>rganisations which can demonstrate previous experience running inclusive events for their chosen community will score more highly</w:t>
            </w:r>
            <w:r w:rsidR="007464AB">
              <w:rPr>
                <w:rStyle w:val="normaltextrun"/>
              </w:rPr>
              <w:t>.</w:t>
            </w:r>
          </w:p>
        </w:tc>
      </w:tr>
      <w:tr w:rsidR="00EB4AF2" w:rsidRPr="00EB4AF2" w14:paraId="12B95C74" w14:textId="77777777" w:rsidTr="00EB4AF2">
        <w:tc>
          <w:tcPr>
            <w:tcW w:w="2972" w:type="dxa"/>
            <w:tcBorders>
              <w:top w:val="single" w:sz="4" w:space="0" w:color="auto"/>
              <w:left w:val="single" w:sz="4" w:space="0" w:color="auto"/>
              <w:bottom w:val="single" w:sz="4" w:space="0" w:color="auto"/>
              <w:right w:val="single" w:sz="4" w:space="0" w:color="auto"/>
            </w:tcBorders>
            <w:hideMark/>
          </w:tcPr>
          <w:p w14:paraId="5E9AB2A2" w14:textId="42AAD25B" w:rsidR="00EB4AF2" w:rsidRPr="007550EE" w:rsidRDefault="00EB4AF2" w:rsidP="00EB4AF2">
            <w:pPr>
              <w:pStyle w:val="BodyText"/>
              <w:rPr>
                <w:b/>
                <w:bCs/>
              </w:rPr>
            </w:pPr>
            <w:r w:rsidRPr="007550EE">
              <w:rPr>
                <w:b/>
                <w:bCs/>
              </w:rPr>
              <w:t>3. Event location</w:t>
            </w:r>
          </w:p>
        </w:tc>
        <w:tc>
          <w:tcPr>
            <w:tcW w:w="7222" w:type="dxa"/>
            <w:tcBorders>
              <w:top w:val="single" w:sz="4" w:space="0" w:color="auto"/>
              <w:left w:val="single" w:sz="4" w:space="0" w:color="auto"/>
              <w:bottom w:val="single" w:sz="4" w:space="0" w:color="auto"/>
              <w:right w:val="single" w:sz="4" w:space="0" w:color="auto"/>
            </w:tcBorders>
            <w:hideMark/>
          </w:tcPr>
          <w:p w14:paraId="4862D605" w14:textId="12AEE07D" w:rsidR="00EB4AF2" w:rsidRPr="00CD4B59" w:rsidRDefault="00957344" w:rsidP="00CD4B59">
            <w:pPr>
              <w:pStyle w:val="BodyText"/>
            </w:pPr>
            <w:r>
              <w:rPr>
                <w:rStyle w:val="normaltextrun"/>
              </w:rPr>
              <w:t>E</w:t>
            </w:r>
            <w:r w:rsidR="00CD4B59" w:rsidRPr="00CD4B59">
              <w:rPr>
                <w:rStyle w:val="normaltextrun"/>
              </w:rPr>
              <w:t>vents in rural, regional and remote locations of NSW will be prioritised</w:t>
            </w:r>
            <w:r w:rsidR="00B87F61">
              <w:rPr>
                <w:rStyle w:val="normaltextrun"/>
              </w:rPr>
              <w:t>.</w:t>
            </w:r>
          </w:p>
        </w:tc>
      </w:tr>
      <w:tr w:rsidR="00EB4AF2" w:rsidRPr="00EB4AF2" w14:paraId="2D222E58" w14:textId="77777777" w:rsidTr="00EB4AF2">
        <w:tc>
          <w:tcPr>
            <w:tcW w:w="2972" w:type="dxa"/>
            <w:tcBorders>
              <w:top w:val="single" w:sz="4" w:space="0" w:color="auto"/>
              <w:left w:val="single" w:sz="4" w:space="0" w:color="auto"/>
              <w:bottom w:val="single" w:sz="4" w:space="0" w:color="auto"/>
              <w:right w:val="single" w:sz="4" w:space="0" w:color="auto"/>
            </w:tcBorders>
            <w:hideMark/>
          </w:tcPr>
          <w:p w14:paraId="6C1C916D" w14:textId="163B582F" w:rsidR="00EB4AF2" w:rsidRPr="007550EE" w:rsidRDefault="00CD4B59" w:rsidP="00CD4B59">
            <w:pPr>
              <w:pStyle w:val="BodyText"/>
              <w:numPr>
                <w:ilvl w:val="0"/>
                <w:numId w:val="35"/>
              </w:numPr>
              <w:rPr>
                <w:b/>
                <w:bCs/>
              </w:rPr>
            </w:pPr>
            <w:r w:rsidRPr="007550EE">
              <w:rPr>
                <w:b/>
                <w:bCs/>
              </w:rPr>
              <w:t>Nature of the event</w:t>
            </w:r>
          </w:p>
        </w:tc>
        <w:tc>
          <w:tcPr>
            <w:tcW w:w="7222" w:type="dxa"/>
            <w:tcBorders>
              <w:top w:val="single" w:sz="4" w:space="0" w:color="auto"/>
              <w:left w:val="single" w:sz="4" w:space="0" w:color="auto"/>
              <w:bottom w:val="single" w:sz="4" w:space="0" w:color="auto"/>
              <w:right w:val="single" w:sz="4" w:space="0" w:color="auto"/>
            </w:tcBorders>
            <w:hideMark/>
          </w:tcPr>
          <w:p w14:paraId="2AD98EB3" w14:textId="1B5B7339" w:rsidR="00E34B5B" w:rsidRDefault="00B87F61" w:rsidP="00EB4AF2">
            <w:pPr>
              <w:pStyle w:val="BodyText"/>
              <w:rPr>
                <w:rStyle w:val="normaltextrun"/>
              </w:rPr>
            </w:pPr>
            <w:r>
              <w:rPr>
                <w:rStyle w:val="normaltextrun"/>
              </w:rPr>
              <w:t>E</w:t>
            </w:r>
            <w:r w:rsidR="005D592D">
              <w:rPr>
                <w:rStyle w:val="normaltextrun"/>
              </w:rPr>
              <w:t xml:space="preserve">vents which are free or low-fee, original, participatory, educational, fun and which foster </w:t>
            </w:r>
            <w:r w:rsidR="00492BB6">
              <w:rPr>
                <w:rStyle w:val="normaltextrun"/>
              </w:rPr>
              <w:t xml:space="preserve">creativity and </w:t>
            </w:r>
            <w:r w:rsidR="005D592D">
              <w:rPr>
                <w:rStyle w:val="normaltextrun"/>
              </w:rPr>
              <w:t>connections between participants will score more highly</w:t>
            </w:r>
            <w:r>
              <w:rPr>
                <w:rStyle w:val="normaltextrun"/>
              </w:rPr>
              <w:t>.</w:t>
            </w:r>
            <w:r w:rsidR="005A540A">
              <w:rPr>
                <w:rStyle w:val="normaltextrun"/>
              </w:rPr>
              <w:t xml:space="preserve">  </w:t>
            </w:r>
          </w:p>
          <w:p w14:paraId="72D33EEE" w14:textId="3A688673" w:rsidR="00EB4AF2" w:rsidRPr="00EB4AF2" w:rsidRDefault="005A540A" w:rsidP="00EB4AF2">
            <w:pPr>
              <w:pStyle w:val="BodyText"/>
            </w:pPr>
            <w:r>
              <w:rPr>
                <w:rStyle w:val="normaltextrun"/>
              </w:rPr>
              <w:t>We encourage events where the work of female artists is paid fairly</w:t>
            </w:r>
            <w:r w:rsidR="00CD538C">
              <w:rPr>
                <w:rStyle w:val="normaltextrun"/>
              </w:rPr>
              <w:t xml:space="preserve"> and which showcase</w:t>
            </w:r>
            <w:r w:rsidR="005D167A">
              <w:rPr>
                <w:rStyle w:val="normaltextrun"/>
              </w:rPr>
              <w:t xml:space="preserve">s </w:t>
            </w:r>
            <w:r w:rsidR="00E039DF">
              <w:rPr>
                <w:rStyle w:val="normaltextrun"/>
              </w:rPr>
              <w:t xml:space="preserve">women performers, </w:t>
            </w:r>
            <w:r w:rsidR="00A424AE">
              <w:rPr>
                <w:rStyle w:val="normaltextrun"/>
              </w:rPr>
              <w:t xml:space="preserve">artists, </w:t>
            </w:r>
            <w:r w:rsidR="00E039DF">
              <w:rPr>
                <w:rStyle w:val="normaltextrun"/>
              </w:rPr>
              <w:t>athletes</w:t>
            </w:r>
            <w:r w:rsidR="00BD040F">
              <w:rPr>
                <w:rStyle w:val="normaltextrun"/>
              </w:rPr>
              <w:t xml:space="preserve"> or leaders, particularly women from </w:t>
            </w:r>
            <w:r w:rsidR="00E34B5B">
              <w:rPr>
                <w:rStyle w:val="normaltextrun"/>
              </w:rPr>
              <w:t>target focus communities.</w:t>
            </w:r>
          </w:p>
        </w:tc>
      </w:tr>
      <w:tr w:rsidR="005D592D" w:rsidRPr="00EB4AF2" w14:paraId="4AB5D257" w14:textId="77777777" w:rsidTr="00EB4AF2">
        <w:tc>
          <w:tcPr>
            <w:tcW w:w="2972" w:type="dxa"/>
            <w:tcBorders>
              <w:top w:val="single" w:sz="4" w:space="0" w:color="auto"/>
              <w:left w:val="single" w:sz="4" w:space="0" w:color="auto"/>
              <w:bottom w:val="single" w:sz="4" w:space="0" w:color="auto"/>
              <w:right w:val="single" w:sz="4" w:space="0" w:color="auto"/>
            </w:tcBorders>
          </w:tcPr>
          <w:p w14:paraId="6E277AA8" w14:textId="4251ECF8" w:rsidR="005D592D" w:rsidRPr="007550EE" w:rsidRDefault="009E5F6E" w:rsidP="00CD4B59">
            <w:pPr>
              <w:pStyle w:val="BodyText"/>
              <w:numPr>
                <w:ilvl w:val="0"/>
                <w:numId w:val="35"/>
              </w:numPr>
              <w:rPr>
                <w:b/>
                <w:bCs/>
              </w:rPr>
            </w:pPr>
            <w:r w:rsidRPr="007550EE">
              <w:rPr>
                <w:b/>
                <w:bCs/>
              </w:rPr>
              <w:t>Value for money</w:t>
            </w:r>
          </w:p>
        </w:tc>
        <w:tc>
          <w:tcPr>
            <w:tcW w:w="7222" w:type="dxa"/>
            <w:tcBorders>
              <w:top w:val="single" w:sz="4" w:space="0" w:color="auto"/>
              <w:left w:val="single" w:sz="4" w:space="0" w:color="auto"/>
              <w:bottom w:val="single" w:sz="4" w:space="0" w:color="auto"/>
              <w:right w:val="single" w:sz="4" w:space="0" w:color="auto"/>
            </w:tcBorders>
          </w:tcPr>
          <w:p w14:paraId="7B997F4E" w14:textId="526495E2" w:rsidR="005D592D" w:rsidRDefault="00D83631" w:rsidP="00EB4AF2">
            <w:pPr>
              <w:pStyle w:val="BodyText"/>
              <w:rPr>
                <w:rStyle w:val="normaltextrun"/>
              </w:rPr>
            </w:pPr>
            <w:r>
              <w:rPr>
                <w:rStyle w:val="normaltextrun"/>
              </w:rPr>
              <w:t>B</w:t>
            </w:r>
            <w:r w:rsidR="009E5F6E">
              <w:rPr>
                <w:rStyle w:val="normaltextrun"/>
              </w:rPr>
              <w:t>ased on the number of anticipated participants for the funding requested and the likely benefits from attending for those participants</w:t>
            </w:r>
            <w:r>
              <w:rPr>
                <w:rStyle w:val="normaltextrun"/>
              </w:rPr>
              <w:t xml:space="preserve">, events </w:t>
            </w:r>
            <w:r w:rsidR="00DD77D3">
              <w:rPr>
                <w:rStyle w:val="normaltextrun"/>
              </w:rPr>
              <w:t>which represent good value for money will score more highly</w:t>
            </w:r>
            <w:r w:rsidR="009E5F6E">
              <w:rPr>
                <w:rStyle w:val="normaltextrun"/>
              </w:rPr>
              <w:t>.</w:t>
            </w:r>
          </w:p>
        </w:tc>
      </w:tr>
      <w:tr w:rsidR="005D592D" w:rsidRPr="00EB4AF2" w14:paraId="69BF871B" w14:textId="77777777" w:rsidTr="00EB4AF2">
        <w:tc>
          <w:tcPr>
            <w:tcW w:w="2972" w:type="dxa"/>
            <w:tcBorders>
              <w:top w:val="single" w:sz="4" w:space="0" w:color="auto"/>
              <w:left w:val="single" w:sz="4" w:space="0" w:color="auto"/>
              <w:bottom w:val="single" w:sz="4" w:space="0" w:color="auto"/>
              <w:right w:val="single" w:sz="4" w:space="0" w:color="auto"/>
            </w:tcBorders>
          </w:tcPr>
          <w:p w14:paraId="29821C88" w14:textId="2737E4B6" w:rsidR="005D592D" w:rsidRPr="007550EE" w:rsidRDefault="009E5F6E" w:rsidP="00CD4B59">
            <w:pPr>
              <w:pStyle w:val="BodyText"/>
              <w:numPr>
                <w:ilvl w:val="0"/>
                <w:numId w:val="35"/>
              </w:numPr>
              <w:rPr>
                <w:b/>
                <w:bCs/>
              </w:rPr>
            </w:pPr>
            <w:r w:rsidRPr="007550EE">
              <w:rPr>
                <w:b/>
                <w:bCs/>
              </w:rPr>
              <w:t>Alignment with Women’s Week Program objectives</w:t>
            </w:r>
          </w:p>
        </w:tc>
        <w:tc>
          <w:tcPr>
            <w:tcW w:w="7222" w:type="dxa"/>
            <w:tcBorders>
              <w:top w:val="single" w:sz="4" w:space="0" w:color="auto"/>
              <w:left w:val="single" w:sz="4" w:space="0" w:color="auto"/>
              <w:bottom w:val="single" w:sz="4" w:space="0" w:color="auto"/>
              <w:right w:val="single" w:sz="4" w:space="0" w:color="auto"/>
            </w:tcBorders>
          </w:tcPr>
          <w:p w14:paraId="7F8D45E6" w14:textId="3442BFC5" w:rsidR="005D592D" w:rsidRDefault="00DD77D3" w:rsidP="002D3BFE">
            <w:pPr>
              <w:pStyle w:val="BodyText"/>
              <w:rPr>
                <w:rStyle w:val="normaltextrun"/>
              </w:rPr>
            </w:pPr>
            <w:r>
              <w:rPr>
                <w:rStyle w:val="normaltextrun"/>
                <w:shd w:val="clear" w:color="auto" w:fill="FFFFFF"/>
              </w:rPr>
              <w:t>E</w:t>
            </w:r>
            <w:r w:rsidR="002D3BFE" w:rsidRPr="00C016C8">
              <w:rPr>
                <w:rStyle w:val="normaltextrun"/>
                <w:color w:val="22272B"/>
                <w:shd w:val="clear" w:color="auto" w:fill="FFFFFF"/>
              </w:rPr>
              <w:t xml:space="preserve">vents which empower women, uplift focus communities and </w:t>
            </w:r>
            <w:r w:rsidR="002D3BFE" w:rsidRPr="00C016C8">
              <w:rPr>
                <w:rStyle w:val="normaltextrun"/>
                <w:rFonts w:ascii="Public Sans Light" w:hAnsi="Public Sans Light"/>
                <w:color w:val="22272B"/>
                <w:shd w:val="clear" w:color="auto" w:fill="FFFFFF"/>
              </w:rPr>
              <w:t>challenge gendered norms, roles and expectations</w:t>
            </w:r>
            <w:r w:rsidR="002D3BFE">
              <w:rPr>
                <w:rStyle w:val="normaltextrun"/>
                <w:rFonts w:ascii="Public Sans Light" w:hAnsi="Public Sans Light"/>
                <w:color w:val="22272B"/>
                <w:shd w:val="clear" w:color="auto" w:fill="FFFFFF"/>
              </w:rPr>
              <w:t xml:space="preserve"> will score more highly</w:t>
            </w:r>
            <w:r>
              <w:rPr>
                <w:rStyle w:val="normaltextrun"/>
                <w:rFonts w:ascii="Public Sans Light" w:hAnsi="Public Sans Light"/>
                <w:color w:val="22272B"/>
                <w:shd w:val="clear" w:color="auto" w:fill="FFFFFF"/>
              </w:rPr>
              <w:t>.</w:t>
            </w:r>
          </w:p>
        </w:tc>
      </w:tr>
    </w:tbl>
    <w:p w14:paraId="67205313" w14:textId="77777777" w:rsidR="00EB4AF2" w:rsidRDefault="00EB4AF2" w:rsidP="003173A7">
      <w:pPr>
        <w:pStyle w:val="BodyText"/>
        <w:rPr>
          <w:rStyle w:val="normaltextrun"/>
        </w:rPr>
      </w:pPr>
    </w:p>
    <w:p w14:paraId="2E55C1BC" w14:textId="68106523" w:rsidR="00B311DD" w:rsidRDefault="001946BD" w:rsidP="00B235F3">
      <w:pPr>
        <w:pStyle w:val="BodyText"/>
        <w:rPr>
          <w:rFonts w:asciiTheme="majorHAnsi" w:hAnsiTheme="majorHAnsi"/>
          <w:color w:val="002664" w:themeColor="accent1"/>
          <w:sz w:val="28"/>
        </w:rPr>
      </w:pPr>
      <w:bookmarkStart w:id="31" w:name="_Hlk173826885"/>
      <w:r w:rsidRPr="002C0798">
        <w:t xml:space="preserve">Due to the competitive nature of the </w:t>
      </w:r>
      <w:r>
        <w:t>Women’s Week</w:t>
      </w:r>
      <w:r w:rsidRPr="002C0798">
        <w:t xml:space="preserve"> </w:t>
      </w:r>
      <w:r w:rsidR="00D55E4E">
        <w:t>Grants</w:t>
      </w:r>
      <w:r w:rsidRPr="002C0798">
        <w:t xml:space="preserve">, not all </w:t>
      </w:r>
      <w:r>
        <w:rPr>
          <w:rStyle w:val="normaltextrun"/>
        </w:rPr>
        <w:t xml:space="preserve">EOIs </w:t>
      </w:r>
      <w:r w:rsidRPr="002C0798">
        <w:t xml:space="preserve">that meet the assessment criteria </w:t>
      </w:r>
      <w:r>
        <w:t>will be shortlisted</w:t>
      </w:r>
      <w:r w:rsidRPr="002C0798">
        <w:t>.</w:t>
      </w:r>
      <w:r w:rsidR="00821131">
        <w:t xml:space="preserve">  </w:t>
      </w:r>
    </w:p>
    <w:p w14:paraId="3E90B511" w14:textId="53D59712" w:rsidR="003226F7" w:rsidRPr="00B4315E" w:rsidRDefault="00E822E8" w:rsidP="00A24E5E">
      <w:pPr>
        <w:pStyle w:val="Heading3"/>
        <w:tabs>
          <w:tab w:val="clear" w:pos="2581"/>
          <w:tab w:val="num" w:pos="993"/>
        </w:tabs>
        <w:ind w:left="879" w:hanging="879"/>
      </w:pPr>
      <w:bookmarkStart w:id="32" w:name="_Toc202799134"/>
      <w:bookmarkEnd w:id="31"/>
      <w:r>
        <w:t xml:space="preserve">Application </w:t>
      </w:r>
      <w:r w:rsidR="003226F7">
        <w:t>Assessment criteria</w:t>
      </w:r>
      <w:r w:rsidR="00151C16">
        <w:t xml:space="preserve"> (only for shortlisted applicants)</w:t>
      </w:r>
      <w:bookmarkEnd w:id="32"/>
    </w:p>
    <w:p w14:paraId="51226EBF" w14:textId="509D1A3B" w:rsidR="004758B9" w:rsidRPr="00330E7E" w:rsidRDefault="00955AD2" w:rsidP="004758B9">
      <w:pPr>
        <w:pStyle w:val="BodyText"/>
        <w:tabs>
          <w:tab w:val="clear" w:pos="357"/>
        </w:tabs>
        <w:spacing w:before="1" w:line="244" w:lineRule="auto"/>
        <w:rPr>
          <w:color w:val="000000"/>
        </w:rPr>
      </w:pPr>
      <w:r>
        <w:rPr>
          <w:rFonts w:cs="Public Sans Light"/>
          <w:color w:val="000000"/>
        </w:rPr>
        <w:t xml:space="preserve">Shortlisted </w:t>
      </w:r>
      <w:r w:rsidR="004758B9">
        <w:rPr>
          <w:rFonts w:cs="Public Sans Light"/>
          <w:color w:val="000000"/>
        </w:rPr>
        <w:t xml:space="preserve">organisations </w:t>
      </w:r>
      <w:r>
        <w:rPr>
          <w:rFonts w:cs="Public Sans Light"/>
          <w:color w:val="000000"/>
        </w:rPr>
        <w:t xml:space="preserve">invited to apply for a Women’s Week </w:t>
      </w:r>
      <w:r w:rsidR="00D55E4E">
        <w:rPr>
          <w:rFonts w:cs="Public Sans Light"/>
          <w:color w:val="000000"/>
        </w:rPr>
        <w:t>G</w:t>
      </w:r>
      <w:r>
        <w:rPr>
          <w:rFonts w:cs="Public Sans Light"/>
          <w:color w:val="000000"/>
        </w:rPr>
        <w:t xml:space="preserve">rant </w:t>
      </w:r>
      <w:r w:rsidR="004758B9">
        <w:rPr>
          <w:rFonts w:cs="Public Sans Light"/>
          <w:color w:val="000000"/>
        </w:rPr>
        <w:t xml:space="preserve">must </w:t>
      </w:r>
      <w:r w:rsidR="000C43BD">
        <w:rPr>
          <w:rFonts w:cs="Public Sans Light"/>
          <w:color w:val="000000"/>
        </w:rPr>
        <w:t xml:space="preserve">competitively </w:t>
      </w:r>
      <w:r w:rsidR="004758B9">
        <w:rPr>
          <w:rFonts w:cs="Public Sans Light"/>
          <w:color w:val="000000"/>
        </w:rPr>
        <w:t>meet the following assessment criteria to be considered for funding:</w:t>
      </w:r>
    </w:p>
    <w:tbl>
      <w:tblPr>
        <w:tblStyle w:val="ListTable3-Accent4"/>
        <w:tblW w:w="10194" w:type="dxa"/>
        <w:tblLook w:val="04A0" w:firstRow="1" w:lastRow="0" w:firstColumn="1" w:lastColumn="0" w:noHBand="0" w:noVBand="1"/>
      </w:tblPr>
      <w:tblGrid>
        <w:gridCol w:w="1702"/>
        <w:gridCol w:w="7417"/>
        <w:gridCol w:w="1075"/>
      </w:tblGrid>
      <w:tr w:rsidR="00A378D3" w:rsidRPr="00BF0D8B" w14:paraId="1C2811D4" w14:textId="77777777" w:rsidTr="00E46B3C">
        <w:trPr>
          <w:cnfStyle w:val="100000000000" w:firstRow="1" w:lastRow="0" w:firstColumn="0" w:lastColumn="0" w:oddVBand="0" w:evenVBand="0" w:oddHBand="0" w:evenHBand="0" w:firstRowFirstColumn="0" w:firstRowLastColumn="0" w:lastRowFirstColumn="0" w:lastRowLastColumn="0"/>
          <w:trHeight w:val="20"/>
        </w:trPr>
        <w:tc>
          <w:tcPr>
            <w:cnfStyle w:val="001000000100" w:firstRow="0" w:lastRow="0" w:firstColumn="1" w:lastColumn="0" w:oddVBand="0" w:evenVBand="0" w:oddHBand="0" w:evenHBand="0" w:firstRowFirstColumn="1" w:firstRowLastColumn="0" w:lastRowFirstColumn="0" w:lastRowLastColumn="0"/>
            <w:tcW w:w="1696" w:type="dxa"/>
          </w:tcPr>
          <w:p w14:paraId="2A86AACF" w14:textId="3F9F5DCB" w:rsidR="00DB42AD" w:rsidRPr="00BF0D8B" w:rsidRDefault="004576F0" w:rsidP="00E472C2">
            <w:pPr>
              <w:pStyle w:val="BodyText"/>
              <w:keepNext/>
              <w:keepLines/>
              <w:rPr>
                <w:sz w:val="18"/>
                <w:szCs w:val="18"/>
              </w:rPr>
            </w:pPr>
            <w:r w:rsidRPr="00BF0D8B">
              <w:rPr>
                <w:sz w:val="18"/>
                <w:szCs w:val="18"/>
              </w:rPr>
              <w:lastRenderedPageBreak/>
              <w:t>Criteria</w:t>
            </w:r>
          </w:p>
        </w:tc>
        <w:tc>
          <w:tcPr>
            <w:tcW w:w="7423" w:type="dxa"/>
          </w:tcPr>
          <w:p w14:paraId="0B538DC9" w14:textId="21875609" w:rsidR="00DB42AD" w:rsidRPr="00BF0D8B" w:rsidRDefault="004576F0" w:rsidP="00E472C2">
            <w:pPr>
              <w:pStyle w:val="BodyText"/>
              <w:keepNext/>
              <w:keepLines/>
              <w:cnfStyle w:val="100000000000" w:firstRow="1" w:lastRow="0" w:firstColumn="0" w:lastColumn="0" w:oddVBand="0" w:evenVBand="0" w:oddHBand="0" w:evenHBand="0" w:firstRowFirstColumn="0" w:firstRowLastColumn="0" w:lastRowFirstColumn="0" w:lastRowLastColumn="0"/>
              <w:rPr>
                <w:sz w:val="18"/>
                <w:szCs w:val="18"/>
              </w:rPr>
            </w:pPr>
            <w:r w:rsidRPr="00BF0D8B">
              <w:rPr>
                <w:sz w:val="18"/>
                <w:szCs w:val="18"/>
              </w:rPr>
              <w:t>Specific information</w:t>
            </w:r>
            <w:r w:rsidR="00006B26" w:rsidRPr="00BF0D8B">
              <w:rPr>
                <w:sz w:val="18"/>
                <w:szCs w:val="18"/>
              </w:rPr>
              <w:t xml:space="preserve"> and evidence</w:t>
            </w:r>
            <w:r w:rsidRPr="00BF0D8B">
              <w:rPr>
                <w:sz w:val="18"/>
                <w:szCs w:val="18"/>
              </w:rPr>
              <w:t xml:space="preserve"> required</w:t>
            </w:r>
          </w:p>
        </w:tc>
        <w:tc>
          <w:tcPr>
            <w:tcW w:w="1075" w:type="dxa"/>
          </w:tcPr>
          <w:p w14:paraId="1F730F8B" w14:textId="640D7D95" w:rsidR="00DB42AD" w:rsidRPr="00BF0D8B" w:rsidRDefault="004576F0" w:rsidP="00E472C2">
            <w:pPr>
              <w:pStyle w:val="BodyTextCentred"/>
              <w:keepNext/>
              <w:keepLines/>
              <w:jc w:val="left"/>
              <w:cnfStyle w:val="100000000000" w:firstRow="1" w:lastRow="0" w:firstColumn="0" w:lastColumn="0" w:oddVBand="0" w:evenVBand="0" w:oddHBand="0" w:evenHBand="0" w:firstRowFirstColumn="0" w:firstRowLastColumn="0" w:lastRowFirstColumn="0" w:lastRowLastColumn="0"/>
              <w:rPr>
                <w:sz w:val="18"/>
                <w:szCs w:val="18"/>
              </w:rPr>
            </w:pPr>
            <w:r w:rsidRPr="00BF0D8B">
              <w:rPr>
                <w:sz w:val="18"/>
                <w:szCs w:val="18"/>
              </w:rPr>
              <w:t>Weighting</w:t>
            </w:r>
          </w:p>
        </w:tc>
      </w:tr>
      <w:tr w:rsidR="00C76237" w:rsidRPr="00BF0D8B" w14:paraId="3BF2246F" w14:textId="77777777" w:rsidTr="00E46B3C">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3E3F1477" w14:textId="0F738328" w:rsidR="00C76237" w:rsidRPr="00330E7E" w:rsidRDefault="00C76237" w:rsidP="00A601F2">
            <w:pPr>
              <w:pStyle w:val="BodyText"/>
              <w:keepNext/>
              <w:keepLines/>
            </w:pPr>
            <w:r w:rsidRPr="00330E7E">
              <w:t>Criterion 1:</w:t>
            </w:r>
            <w:r w:rsidR="00DA07FE" w:rsidRPr="00330E7E">
              <w:t xml:space="preserve"> Organisational capacity</w:t>
            </w:r>
          </w:p>
        </w:tc>
        <w:tc>
          <w:tcPr>
            <w:tcW w:w="7423" w:type="dxa"/>
          </w:tcPr>
          <w:p w14:paraId="2CA9CDDD" w14:textId="6D9DC95F" w:rsidR="00EE6663" w:rsidRPr="00BD51AF" w:rsidRDefault="00EE6663" w:rsidP="00EE6663">
            <w:pPr>
              <w:pStyle w:val="BodyText"/>
              <w:cnfStyle w:val="000000100000" w:firstRow="0" w:lastRow="0" w:firstColumn="0" w:lastColumn="0" w:oddVBand="0" w:evenVBand="0" w:oddHBand="1" w:evenHBand="0" w:firstRowFirstColumn="0" w:firstRowLastColumn="0" w:lastRowFirstColumn="0" w:lastRowLastColumn="0"/>
              <w:rPr>
                <w:b/>
                <w:bCs/>
              </w:rPr>
            </w:pPr>
            <w:r w:rsidRPr="00BD51AF">
              <w:rPr>
                <w:b/>
                <w:bCs/>
              </w:rPr>
              <w:t>Th</w:t>
            </w:r>
            <w:r w:rsidR="00BD51AF" w:rsidRPr="00BD51AF">
              <w:rPr>
                <w:b/>
                <w:bCs/>
              </w:rPr>
              <w:t>e</w:t>
            </w:r>
            <w:r w:rsidRPr="00BD51AF">
              <w:rPr>
                <w:b/>
                <w:bCs/>
              </w:rPr>
              <w:t xml:space="preserve"> organisation is </w:t>
            </w:r>
            <w:r w:rsidR="00BD51AF" w:rsidRPr="00BD51AF">
              <w:rPr>
                <w:b/>
                <w:bCs/>
              </w:rPr>
              <w:t>well-placed to run an event</w:t>
            </w:r>
          </w:p>
          <w:p w14:paraId="7FFB7B9A" w14:textId="4C1A6BE3" w:rsidR="003B731D" w:rsidRPr="00B235F3" w:rsidRDefault="00900009" w:rsidP="00B235F3">
            <w:pPr>
              <w:pStyle w:val="ListBullet"/>
              <w:cnfStyle w:val="000000100000" w:firstRow="0" w:lastRow="0" w:firstColumn="0" w:lastColumn="0" w:oddVBand="0" w:evenVBand="0" w:oddHBand="1" w:evenHBand="0" w:firstRowFirstColumn="0" w:firstRowLastColumn="0" w:lastRowFirstColumn="0" w:lastRowLastColumn="0"/>
            </w:pPr>
            <w:r w:rsidRPr="00B235F3">
              <w:t>The a</w:t>
            </w:r>
            <w:r w:rsidR="003B731D" w:rsidRPr="00B235F3">
              <w:t>pplicant demonstrate</w:t>
            </w:r>
            <w:r w:rsidR="0047035E" w:rsidRPr="00B235F3">
              <w:t>s</w:t>
            </w:r>
            <w:r w:rsidR="003B731D" w:rsidRPr="00B235F3">
              <w:t xml:space="preserve"> well-established connections with the focus community</w:t>
            </w:r>
            <w:r w:rsidR="00FD7B0E" w:rsidRPr="00B235F3">
              <w:t xml:space="preserve"> (</w:t>
            </w:r>
            <w:r w:rsidR="009C49CC" w:rsidRPr="00B235F3">
              <w:t xml:space="preserve">for example </w:t>
            </w:r>
            <w:r w:rsidR="00C301AE" w:rsidRPr="00B235F3">
              <w:t xml:space="preserve">by listing </w:t>
            </w:r>
            <w:r w:rsidR="00AB076F" w:rsidRPr="00B235F3">
              <w:t xml:space="preserve">when </w:t>
            </w:r>
            <w:r w:rsidR="00406C98">
              <w:t xml:space="preserve">and how often </w:t>
            </w:r>
            <w:r w:rsidR="00AB076F" w:rsidRPr="00B235F3">
              <w:t xml:space="preserve">the organisation has delivered </w:t>
            </w:r>
            <w:r w:rsidR="00C301AE" w:rsidRPr="00B235F3">
              <w:t>services or projects to the community</w:t>
            </w:r>
            <w:r w:rsidR="00406C98">
              <w:t xml:space="preserve"> previously</w:t>
            </w:r>
            <w:r w:rsidR="00AB076F" w:rsidRPr="00B235F3">
              <w:t>)</w:t>
            </w:r>
            <w:r w:rsidR="00D16B24" w:rsidRPr="00B235F3">
              <w:t>.</w:t>
            </w:r>
          </w:p>
          <w:p w14:paraId="1500DF97" w14:textId="73E08FBC" w:rsidR="00641CE5" w:rsidRPr="005F50EE" w:rsidRDefault="003B731D" w:rsidP="00BC3055">
            <w:pPr>
              <w:pStyle w:val="ListBullet"/>
              <w:cnfStyle w:val="000000100000" w:firstRow="0" w:lastRow="0" w:firstColumn="0" w:lastColumn="0" w:oddVBand="0" w:evenVBand="0" w:oddHBand="1" w:evenHBand="0" w:firstRowFirstColumn="0" w:firstRowLastColumn="0" w:lastRowFirstColumn="0" w:lastRowLastColumn="0"/>
            </w:pPr>
            <w:r>
              <w:t xml:space="preserve">The organisation has the appropriate skills and expertise to deliver the </w:t>
            </w:r>
            <w:r w:rsidR="00887ABB">
              <w:t>event</w:t>
            </w:r>
            <w:r w:rsidR="000E1F5F">
              <w:t xml:space="preserve"> </w:t>
            </w:r>
            <w:r w:rsidR="00934D53" w:rsidRPr="00B235F3">
              <w:t>(</w:t>
            </w:r>
            <w:r w:rsidR="009C49CC" w:rsidRPr="00B235F3">
              <w:t xml:space="preserve">for example </w:t>
            </w:r>
            <w:r w:rsidR="00934D53" w:rsidRPr="00B235F3">
              <w:t>by citing</w:t>
            </w:r>
            <w:r>
              <w:t xml:space="preserve"> prior experience </w:t>
            </w:r>
            <w:r w:rsidR="00B92DD9">
              <w:t xml:space="preserve">and including evidence of </w:t>
            </w:r>
            <w:r>
              <w:t xml:space="preserve">delivering similar </w:t>
            </w:r>
            <w:r w:rsidR="000E1F5F">
              <w:t>even</w:t>
            </w:r>
            <w:r>
              <w:t>ts</w:t>
            </w:r>
            <w:r w:rsidR="009C49CC" w:rsidRPr="00B235F3">
              <w:t>)</w:t>
            </w:r>
            <w:r w:rsidRPr="00B235F3">
              <w:t>.</w:t>
            </w:r>
          </w:p>
        </w:tc>
        <w:tc>
          <w:tcPr>
            <w:tcW w:w="1075" w:type="dxa"/>
          </w:tcPr>
          <w:p w14:paraId="5D8E6CD6" w14:textId="6EDD43F4" w:rsidR="00C76237" w:rsidRPr="00BF0D8B" w:rsidRDefault="00DA07FE" w:rsidP="00A601F2">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r w:rsidR="00D93CFB" w:rsidRPr="00BF0D8B" w14:paraId="01E3F3DB" w14:textId="77777777" w:rsidTr="00E46B3C">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3E0CBE57" w14:textId="14F8D12B" w:rsidR="00D93CFB" w:rsidRPr="00330E7E" w:rsidRDefault="00D93CFB" w:rsidP="00A601F2">
            <w:pPr>
              <w:pStyle w:val="BodyText"/>
              <w:keepNext/>
              <w:keepLines/>
            </w:pPr>
            <w:r w:rsidRPr="00330E7E">
              <w:t>Criterion 2:</w:t>
            </w:r>
            <w:r w:rsidR="004E4C3E" w:rsidRPr="00330E7E">
              <w:t xml:space="preserve"> Effective delivery</w:t>
            </w:r>
          </w:p>
        </w:tc>
        <w:tc>
          <w:tcPr>
            <w:tcW w:w="7423" w:type="dxa"/>
          </w:tcPr>
          <w:p w14:paraId="6A97E0C2" w14:textId="3DADB58B" w:rsidR="006516B1" w:rsidRPr="00EE6663" w:rsidRDefault="00127008" w:rsidP="006516B1">
            <w:pPr>
              <w:pStyle w:val="BodyText"/>
              <w:cnfStyle w:val="000000010000" w:firstRow="0" w:lastRow="0" w:firstColumn="0" w:lastColumn="0" w:oddVBand="0" w:evenVBand="0" w:oddHBand="0" w:evenHBand="1" w:firstRowFirstColumn="0" w:firstRowLastColumn="0" w:lastRowFirstColumn="0" w:lastRowLastColumn="0"/>
              <w:rPr>
                <w:b/>
                <w:bCs/>
              </w:rPr>
            </w:pPr>
            <w:r w:rsidRPr="00EE6663">
              <w:rPr>
                <w:b/>
              </w:rPr>
              <w:t xml:space="preserve">The </w:t>
            </w:r>
            <w:r w:rsidR="006516B1" w:rsidRPr="00EE6663">
              <w:rPr>
                <w:b/>
                <w:bCs/>
              </w:rPr>
              <w:t xml:space="preserve">way the </w:t>
            </w:r>
            <w:r w:rsidR="00EA4A92" w:rsidRPr="00EE6663">
              <w:rPr>
                <w:b/>
              </w:rPr>
              <w:t xml:space="preserve">event </w:t>
            </w:r>
            <w:r w:rsidR="006516B1" w:rsidRPr="00EE6663">
              <w:rPr>
                <w:b/>
                <w:bCs/>
              </w:rPr>
              <w:t xml:space="preserve">will be run </w:t>
            </w:r>
            <w:r w:rsidR="0032041F" w:rsidRPr="00EE6663">
              <w:rPr>
                <w:b/>
              </w:rPr>
              <w:t xml:space="preserve">is </w:t>
            </w:r>
            <w:r w:rsidR="00EE6663" w:rsidRPr="00EE6663">
              <w:rPr>
                <w:b/>
                <w:bCs/>
              </w:rPr>
              <w:t>appropriate</w:t>
            </w:r>
          </w:p>
          <w:p w14:paraId="663AEB85" w14:textId="579D8C96" w:rsidR="003279FD" w:rsidRDefault="00F91BD5" w:rsidP="00E44D78">
            <w:pPr>
              <w:pStyle w:val="ListBullet"/>
              <w:cnfStyle w:val="000000010000" w:firstRow="0" w:lastRow="0" w:firstColumn="0" w:lastColumn="0" w:oddVBand="0" w:evenVBand="0" w:oddHBand="0" w:evenHBand="1" w:firstRowFirstColumn="0" w:firstRowLastColumn="0" w:lastRowFirstColumn="0" w:lastRowLastColumn="0"/>
            </w:pPr>
            <w:r>
              <w:t>The application includes a draft run sheet demonstrating a well-planned and considered event</w:t>
            </w:r>
            <w:r w:rsidR="00784DCE">
              <w:t xml:space="preserve"> designed for the </w:t>
            </w:r>
            <w:r w:rsidR="00FC5609">
              <w:t>benefit of participants.</w:t>
            </w:r>
          </w:p>
          <w:p w14:paraId="125BAC9D" w14:textId="3141993E" w:rsidR="004C36ED" w:rsidRDefault="00127008" w:rsidP="00E44D78">
            <w:pPr>
              <w:pStyle w:val="ListBullet"/>
              <w:cnfStyle w:val="000000010000" w:firstRow="0" w:lastRow="0" w:firstColumn="0" w:lastColumn="0" w:oddVBand="0" w:evenVBand="0" w:oddHBand="0" w:evenHBand="1" w:firstRowFirstColumn="0" w:firstRowLastColumn="0" w:lastRowFirstColumn="0" w:lastRowLastColumn="0"/>
            </w:pPr>
            <w:r w:rsidRPr="00B235F3">
              <w:t xml:space="preserve">The </w:t>
            </w:r>
            <w:r w:rsidR="00EA4A92" w:rsidRPr="00B235F3">
              <w:t xml:space="preserve">event </w:t>
            </w:r>
            <w:r w:rsidR="0032041F" w:rsidRPr="00B235F3">
              <w:t xml:space="preserve">is </w:t>
            </w:r>
            <w:r w:rsidR="00B53587" w:rsidRPr="00B235F3">
              <w:t>designed with and for</w:t>
            </w:r>
            <w:r w:rsidR="0032041F">
              <w:t xml:space="preserve"> participants from one of the </w:t>
            </w:r>
            <w:r w:rsidR="006A27B1">
              <w:t>focus</w:t>
            </w:r>
            <w:r w:rsidR="0032041F">
              <w:t xml:space="preserve"> communities</w:t>
            </w:r>
            <w:r w:rsidR="00A816EE">
              <w:t xml:space="preserve"> </w:t>
            </w:r>
            <w:r w:rsidR="00A816EE" w:rsidRPr="004C36ED">
              <w:t>(applica</w:t>
            </w:r>
            <w:r w:rsidR="004C36ED" w:rsidRPr="00E74705">
              <w:t>tion</w:t>
            </w:r>
            <w:r w:rsidR="00A816EE" w:rsidRPr="004C36ED">
              <w:t xml:space="preserve">s </w:t>
            </w:r>
            <w:r w:rsidR="004C36ED" w:rsidRPr="00E74705">
              <w:t xml:space="preserve">list </w:t>
            </w:r>
            <w:proofErr w:type="gramStart"/>
            <w:r w:rsidR="00481F5E" w:rsidRPr="004C36ED">
              <w:t>particular considerations</w:t>
            </w:r>
            <w:proofErr w:type="gramEnd"/>
            <w:r w:rsidR="00481F5E" w:rsidRPr="004C36ED">
              <w:t xml:space="preserve"> for the target focus community</w:t>
            </w:r>
            <w:r w:rsidR="00221EFA">
              <w:t>)</w:t>
            </w:r>
            <w:r w:rsidR="00E44D78" w:rsidRPr="004C36ED">
              <w:t xml:space="preserve">. Applications that can demonstrate the need to deliver events for </w:t>
            </w:r>
            <w:r w:rsidR="004C36ED" w:rsidRPr="00E74705">
              <w:t>their</w:t>
            </w:r>
            <w:r w:rsidR="00E44D78" w:rsidRPr="004C36ED">
              <w:t xml:space="preserve"> focus community will score higher</w:t>
            </w:r>
            <w:r w:rsidRPr="004C36ED">
              <w:t>.</w:t>
            </w:r>
          </w:p>
          <w:p w14:paraId="11D558FC" w14:textId="0359ADCD" w:rsidR="00E44D78" w:rsidRPr="00B235F3" w:rsidRDefault="00E44D78" w:rsidP="00E44D78">
            <w:pPr>
              <w:pStyle w:val="ListBullet"/>
              <w:cnfStyle w:val="000000010000" w:firstRow="0" w:lastRow="0" w:firstColumn="0" w:lastColumn="0" w:oddVBand="0" w:evenVBand="0" w:oddHBand="0" w:evenHBand="1" w:firstRowFirstColumn="0" w:firstRowLastColumn="0" w:lastRowFirstColumn="0" w:lastRowLastColumn="0"/>
            </w:pPr>
            <w:r>
              <w:t>To ensure an even spread of events across NSW</w:t>
            </w:r>
            <w:r w:rsidR="004C36ED">
              <w:t>,</w:t>
            </w:r>
            <w:r>
              <w:t xml:space="preserve"> applications from regional, rural and remote locations will be prioritised.</w:t>
            </w:r>
          </w:p>
          <w:p w14:paraId="6103DC90" w14:textId="33971E0D" w:rsidR="00D93CFB" w:rsidRDefault="00127008" w:rsidP="00B235F3">
            <w:pPr>
              <w:pStyle w:val="ListBullet"/>
              <w:cnfStyle w:val="000000010000" w:firstRow="0" w:lastRow="0" w:firstColumn="0" w:lastColumn="0" w:oddVBand="0" w:evenVBand="0" w:oddHBand="0" w:evenHBand="1" w:firstRowFirstColumn="0" w:firstRowLastColumn="0" w:lastRowFirstColumn="0" w:lastRowLastColumn="0"/>
            </w:pPr>
            <w:r>
              <w:t xml:space="preserve">The </w:t>
            </w:r>
            <w:r w:rsidR="000E1F5F">
              <w:t xml:space="preserve">event is </w:t>
            </w:r>
            <w:r w:rsidR="004D2235">
              <w:t xml:space="preserve">free or low-fee, </w:t>
            </w:r>
            <w:r w:rsidR="0050188F" w:rsidRPr="00B235F3">
              <w:t>participatory</w:t>
            </w:r>
            <w:r w:rsidR="000E1F5F">
              <w:t xml:space="preserve"> and</w:t>
            </w:r>
            <w:r w:rsidR="001F2C48">
              <w:t xml:space="preserve"> </w:t>
            </w:r>
            <w:r w:rsidR="0050188F" w:rsidRPr="00B235F3">
              <w:t>fosters connections amongst</w:t>
            </w:r>
            <w:r w:rsidR="00830514">
              <w:t xml:space="preserve"> participants</w:t>
            </w:r>
            <w:r>
              <w:t>.</w:t>
            </w:r>
            <w:r w:rsidR="00AF1B48">
              <w:t xml:space="preserve">  Speeches are kept to a minimum</w:t>
            </w:r>
            <w:r w:rsidR="00437ECA">
              <w:t xml:space="preserve"> and </w:t>
            </w:r>
            <w:r w:rsidR="00E35DF5">
              <w:t xml:space="preserve">presentation content </w:t>
            </w:r>
            <w:r w:rsidR="00862D7E">
              <w:t xml:space="preserve">from participants and guest speakers </w:t>
            </w:r>
            <w:r w:rsidR="00E35DF5">
              <w:t>is apolitical</w:t>
            </w:r>
            <w:r w:rsidR="00AF1B48">
              <w:t>.</w:t>
            </w:r>
          </w:p>
          <w:p w14:paraId="67AD3809" w14:textId="3D866AC3" w:rsidR="007138D9" w:rsidRDefault="007138D9" w:rsidP="00B235F3">
            <w:pPr>
              <w:pStyle w:val="ListBullet"/>
              <w:cnfStyle w:val="000000010000" w:firstRow="0" w:lastRow="0" w:firstColumn="0" w:lastColumn="0" w:oddVBand="0" w:evenVBand="0" w:oddHBand="0" w:evenHBand="1" w:firstRowFirstColumn="0" w:firstRowLastColumn="0" w:lastRowFirstColumn="0" w:lastRowLastColumn="0"/>
            </w:pPr>
            <w:r w:rsidRPr="00B235F3">
              <w:t xml:space="preserve">The event </w:t>
            </w:r>
            <w:r w:rsidR="00DB0083" w:rsidRPr="00B235F3">
              <w:t>considers accessibility and safety requirements</w:t>
            </w:r>
            <w:r w:rsidR="009C49CC" w:rsidRPr="00B235F3">
              <w:t xml:space="preserve"> (</w:t>
            </w:r>
            <w:r w:rsidR="008428EE" w:rsidRPr="00B235F3">
              <w:t>by listing the accessibility and safety considerations that will be undertaken</w:t>
            </w:r>
            <w:r w:rsidR="00597A9A">
              <w:t xml:space="preserve"> – see checklist at 2.3</w:t>
            </w:r>
            <w:r w:rsidR="008428EE" w:rsidRPr="00B235F3">
              <w:t>)</w:t>
            </w:r>
            <w:r w:rsidR="00E541AC" w:rsidRPr="00B235F3">
              <w:t>.</w:t>
            </w:r>
          </w:p>
          <w:p w14:paraId="09EEEC13" w14:textId="11F98139" w:rsidR="00E541AC" w:rsidRPr="00C76237" w:rsidRDefault="00E541AC" w:rsidP="00B235F3">
            <w:pPr>
              <w:pStyle w:val="ListBullet"/>
              <w:cnfStyle w:val="000000010000" w:firstRow="0" w:lastRow="0" w:firstColumn="0" w:lastColumn="0" w:oddVBand="0" w:evenVBand="0" w:oddHBand="0" w:evenHBand="1" w:firstRowFirstColumn="0" w:firstRowLastColumn="0" w:lastRowFirstColumn="0" w:lastRowLastColumn="0"/>
            </w:pPr>
            <w:r>
              <w:t xml:space="preserve">The event </w:t>
            </w:r>
            <w:r w:rsidR="002671F8">
              <w:t>includes</w:t>
            </w:r>
            <w:r w:rsidR="00DC05FB">
              <w:t xml:space="preserve"> </w:t>
            </w:r>
            <w:r w:rsidR="009D462C">
              <w:t xml:space="preserve">effective </w:t>
            </w:r>
            <w:r w:rsidR="00DC05FB">
              <w:t>promotion and marketing</w:t>
            </w:r>
            <w:r w:rsidR="008428EE" w:rsidRPr="00B235F3">
              <w:t xml:space="preserve"> (</w:t>
            </w:r>
            <w:r w:rsidR="00387844" w:rsidRPr="00B235F3">
              <w:t xml:space="preserve">by </w:t>
            </w:r>
            <w:r w:rsidR="009D1130" w:rsidRPr="00B235F3">
              <w:t>explain</w:t>
            </w:r>
            <w:r w:rsidR="00387844" w:rsidRPr="00B235F3">
              <w:t>ing what promotional activities are planned</w:t>
            </w:r>
            <w:r w:rsidR="0074628D">
              <w:t>, how event registration will occur, possible venues</w:t>
            </w:r>
            <w:r w:rsidR="00387844" w:rsidRPr="00B235F3">
              <w:t>)</w:t>
            </w:r>
            <w:r w:rsidR="002671F8" w:rsidRPr="00B235F3">
              <w:t>.</w:t>
            </w:r>
          </w:p>
        </w:tc>
        <w:tc>
          <w:tcPr>
            <w:tcW w:w="1075" w:type="dxa"/>
          </w:tcPr>
          <w:p w14:paraId="2DE33E90" w14:textId="39BE8ACC" w:rsidR="00D93CFB" w:rsidRPr="00BF0D8B" w:rsidRDefault="00BA2544" w:rsidP="00A601F2">
            <w:pPr>
              <w:pStyle w:val="BodyTextCentred"/>
              <w:keepNext/>
              <w:keepLines/>
              <w:jc w:val="left"/>
              <w:cnfStyle w:val="000000010000" w:firstRow="0" w:lastRow="0" w:firstColumn="0" w:lastColumn="0" w:oddVBand="0" w:evenVBand="0" w:oddHBand="0" w:evenHBand="1" w:firstRowFirstColumn="0" w:firstRowLastColumn="0" w:lastRowFirstColumn="0" w:lastRowLastColumn="0"/>
              <w:rPr>
                <w:sz w:val="18"/>
                <w:szCs w:val="18"/>
              </w:rPr>
            </w:pPr>
            <w:r w:rsidRPr="00BF0D8B">
              <w:rPr>
                <w:sz w:val="18"/>
                <w:szCs w:val="18"/>
              </w:rPr>
              <w:t>20%</w:t>
            </w:r>
          </w:p>
        </w:tc>
      </w:tr>
      <w:tr w:rsidR="00A601F2" w:rsidRPr="00BF0D8B" w14:paraId="4C32FA9A" w14:textId="77777777" w:rsidTr="00E46B3C">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4840ACAF" w14:textId="0AA34F53" w:rsidR="00A601F2" w:rsidRPr="00330E7E" w:rsidRDefault="008666E5" w:rsidP="00A601F2">
            <w:pPr>
              <w:pStyle w:val="BodyText"/>
              <w:keepNext/>
              <w:keepLines/>
            </w:pPr>
            <w:r w:rsidRPr="00330E7E">
              <w:t xml:space="preserve">Criterion 3: </w:t>
            </w:r>
            <w:r w:rsidR="00A601F2" w:rsidRPr="00330E7E">
              <w:rPr>
                <w:rFonts w:ascii="Public Sans Light" w:hAnsi="Public Sans Light" w:cs="Arial"/>
                <w:lang w:eastAsia="en-AU"/>
              </w:rPr>
              <w:t>Relevan</w:t>
            </w:r>
            <w:r w:rsidR="00277ACA">
              <w:rPr>
                <w:rFonts w:ascii="Public Sans Light" w:hAnsi="Public Sans Light" w:cs="Arial"/>
                <w:lang w:eastAsia="en-AU"/>
              </w:rPr>
              <w:t>ce</w:t>
            </w:r>
          </w:p>
        </w:tc>
        <w:tc>
          <w:tcPr>
            <w:tcW w:w="7423" w:type="dxa"/>
          </w:tcPr>
          <w:p w14:paraId="2D68F138" w14:textId="73C582AC" w:rsidR="004633BF" w:rsidRPr="006516B1" w:rsidRDefault="006516B1" w:rsidP="004633BF">
            <w:pPr>
              <w:pStyle w:val="BodyText"/>
              <w:cnfStyle w:val="000000100000" w:firstRow="0" w:lastRow="0" w:firstColumn="0" w:lastColumn="0" w:oddVBand="0" w:evenVBand="0" w:oddHBand="1" w:evenHBand="0" w:firstRowFirstColumn="0" w:firstRowLastColumn="0" w:lastRowFirstColumn="0" w:lastRowLastColumn="0"/>
              <w:rPr>
                <w:rStyle w:val="normaltextrun"/>
                <w:b/>
                <w:bCs/>
              </w:rPr>
            </w:pPr>
            <w:r w:rsidRPr="006516B1">
              <w:rPr>
                <w:rStyle w:val="normaltextrun"/>
                <w:b/>
                <w:bCs/>
              </w:rPr>
              <w:t>The event aligns with Women’s Week objectives and the NSW Women’s Strategy</w:t>
            </w:r>
          </w:p>
          <w:p w14:paraId="46F35F72" w14:textId="7054B48A" w:rsidR="002E0B45" w:rsidRDefault="009C023D" w:rsidP="002E0B45">
            <w:pPr>
              <w:pStyle w:val="ListBullet"/>
              <w:cnfStyle w:val="000000100000" w:firstRow="0" w:lastRow="0" w:firstColumn="0" w:lastColumn="0" w:oddVBand="0" w:evenVBand="0" w:oddHBand="1" w:evenHBand="0" w:firstRowFirstColumn="0" w:firstRowLastColumn="0" w:lastRowFirstColumn="0" w:lastRowLastColumn="0"/>
              <w:rPr>
                <w:rStyle w:val="normaltextrun"/>
              </w:rPr>
            </w:pPr>
            <w:r>
              <w:rPr>
                <w:rStyle w:val="normaltextrun"/>
              </w:rPr>
              <w:t>The event a</w:t>
            </w:r>
            <w:r w:rsidR="002E0B45">
              <w:rPr>
                <w:rStyle w:val="normaltextrun"/>
              </w:rPr>
              <w:t>lign</w:t>
            </w:r>
            <w:r>
              <w:rPr>
                <w:rStyle w:val="normaltextrun"/>
              </w:rPr>
              <w:t xml:space="preserve">s </w:t>
            </w:r>
            <w:r w:rsidR="002E0B45">
              <w:rPr>
                <w:rStyle w:val="normaltextrun"/>
              </w:rPr>
              <w:t>with the objectives of the Women’s Week Grants Program (</w:t>
            </w:r>
            <w:r w:rsidR="002E0B45" w:rsidRPr="00C016C8">
              <w:rPr>
                <w:rStyle w:val="normaltextrun"/>
                <w:color w:val="22272B"/>
                <w:shd w:val="clear" w:color="auto" w:fill="FFFFFF"/>
              </w:rPr>
              <w:t xml:space="preserve">events which </w:t>
            </w:r>
            <w:r w:rsidR="00BB2EFF">
              <w:rPr>
                <w:rStyle w:val="normaltextrun"/>
                <w:color w:val="22272B"/>
                <w:shd w:val="clear" w:color="auto" w:fill="FFFFFF"/>
              </w:rPr>
              <w:t>are apoli</w:t>
            </w:r>
            <w:r w:rsidR="00D223AD">
              <w:rPr>
                <w:rStyle w:val="normaltextrun"/>
                <w:color w:val="22272B"/>
                <w:shd w:val="clear" w:color="auto" w:fill="FFFFFF"/>
              </w:rPr>
              <w:t xml:space="preserve">tical, </w:t>
            </w:r>
            <w:r w:rsidR="002E0B45" w:rsidRPr="00C016C8">
              <w:rPr>
                <w:rStyle w:val="normaltextrun"/>
                <w:color w:val="22272B"/>
                <w:shd w:val="clear" w:color="auto" w:fill="FFFFFF"/>
              </w:rPr>
              <w:t xml:space="preserve">empower women, uplift focus communities and </w:t>
            </w:r>
            <w:r w:rsidR="002E0B45" w:rsidRPr="00C016C8">
              <w:rPr>
                <w:rStyle w:val="normaltextrun"/>
                <w:rFonts w:ascii="Public Sans Light" w:hAnsi="Public Sans Light"/>
                <w:color w:val="22272B"/>
                <w:shd w:val="clear" w:color="auto" w:fill="FFFFFF"/>
              </w:rPr>
              <w:t>challenge gendered norms, roles and expectations</w:t>
            </w:r>
            <w:r w:rsidR="002E0B45">
              <w:rPr>
                <w:rStyle w:val="normaltextrun"/>
                <w:rFonts w:ascii="Public Sans Light" w:hAnsi="Public Sans Light"/>
                <w:color w:val="22272B"/>
                <w:shd w:val="clear" w:color="auto" w:fill="FFFFFF"/>
              </w:rPr>
              <w:t xml:space="preserve"> will score more highly</w:t>
            </w:r>
            <w:proofErr w:type="gramStart"/>
            <w:r w:rsidR="002E0B45">
              <w:rPr>
                <w:rStyle w:val="normaltextrun"/>
                <w:rFonts w:ascii="Public Sans Light" w:hAnsi="Public Sans Light"/>
                <w:color w:val="22272B"/>
                <w:shd w:val="clear" w:color="auto" w:fill="FFFFFF"/>
              </w:rPr>
              <w:t>)</w:t>
            </w:r>
            <w:r w:rsidR="002E0B45">
              <w:rPr>
                <w:rStyle w:val="normaltextrun"/>
              </w:rPr>
              <w:t>;</w:t>
            </w:r>
            <w:proofErr w:type="gramEnd"/>
          </w:p>
          <w:p w14:paraId="5389A0AA" w14:textId="77777777" w:rsidR="00A62DCA" w:rsidRDefault="00900009" w:rsidP="002F7AC5">
            <w:pPr>
              <w:pStyle w:val="ListBullet"/>
              <w:cnfStyle w:val="000000100000" w:firstRow="0" w:lastRow="0" w:firstColumn="0" w:lastColumn="0" w:oddVBand="0" w:evenVBand="0" w:oddHBand="1" w:evenHBand="0" w:firstRowFirstColumn="0" w:firstRowLastColumn="0" w:lastRowFirstColumn="0" w:lastRowLastColumn="0"/>
              <w:rPr>
                <w:rStyle w:val="normaltextrun"/>
              </w:rPr>
            </w:pPr>
            <w:r w:rsidRPr="00B235F3">
              <w:rPr>
                <w:rStyle w:val="normaltextrun"/>
              </w:rPr>
              <w:t>T</w:t>
            </w:r>
            <w:r>
              <w:rPr>
                <w:rStyle w:val="normaltextrun"/>
              </w:rPr>
              <w:t xml:space="preserve">he event </w:t>
            </w:r>
            <w:r w:rsidR="0033179D">
              <w:rPr>
                <w:rStyle w:val="normaltextrun"/>
              </w:rPr>
              <w:t xml:space="preserve">demonstrates alignment with </w:t>
            </w:r>
            <w:r w:rsidR="00D56C91" w:rsidRPr="00B235F3">
              <w:rPr>
                <w:rStyle w:val="normaltextrun"/>
              </w:rPr>
              <w:t>one of the three pillars of the NSW Women’s Strategy.</w:t>
            </w:r>
          </w:p>
          <w:p w14:paraId="742D9807" w14:textId="475A9A5C" w:rsidR="002C2773" w:rsidRPr="002F7AC5" w:rsidRDefault="00DE1E05" w:rsidP="007F6A3E">
            <w:pPr>
              <w:pStyle w:val="ListBullet"/>
              <w:cnfStyle w:val="000000100000" w:firstRow="0" w:lastRow="0" w:firstColumn="0" w:lastColumn="0" w:oddVBand="0" w:evenVBand="0" w:oddHBand="1" w:evenHBand="0" w:firstRowFirstColumn="0" w:firstRowLastColumn="0" w:lastRowFirstColumn="0" w:lastRowLastColumn="0"/>
            </w:pPr>
            <w:r>
              <w:rPr>
                <w:rStyle w:val="normaltextrun"/>
              </w:rPr>
              <w:t xml:space="preserve">The event </w:t>
            </w:r>
            <w:r w:rsidR="00B03240">
              <w:rPr>
                <w:rStyle w:val="normaltextrun"/>
              </w:rPr>
              <w:t xml:space="preserve">will align with the </w:t>
            </w:r>
            <w:hyperlink r:id="rId30" w:history="1">
              <w:r w:rsidR="00B03240" w:rsidRPr="003A3E86">
                <w:rPr>
                  <w:rStyle w:val="Hyperlink"/>
                </w:rPr>
                <w:t xml:space="preserve">UN </w:t>
              </w:r>
              <w:r w:rsidR="00877552" w:rsidRPr="003A3E86">
                <w:rPr>
                  <w:rStyle w:val="Hyperlink"/>
                </w:rPr>
                <w:t>Women Australia International Women’s Day</w:t>
              </w:r>
            </w:hyperlink>
            <w:r w:rsidR="00877552">
              <w:rPr>
                <w:rStyle w:val="normaltextrun"/>
              </w:rPr>
              <w:t xml:space="preserve"> 2026 Theme (usually announced around October)</w:t>
            </w:r>
            <w:r>
              <w:rPr>
                <w:rStyle w:val="normaltextrun"/>
              </w:rPr>
              <w:t xml:space="preserve"> </w:t>
            </w:r>
          </w:p>
        </w:tc>
        <w:tc>
          <w:tcPr>
            <w:tcW w:w="1075" w:type="dxa"/>
          </w:tcPr>
          <w:p w14:paraId="142E384F" w14:textId="034ED165" w:rsidR="00A601F2" w:rsidRPr="00BF0D8B" w:rsidRDefault="00A601F2" w:rsidP="00A601F2">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r w:rsidR="00F77E6E" w:rsidRPr="00BF0D8B" w14:paraId="3E24FF0B" w14:textId="77777777" w:rsidTr="00E46B3C">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66B735B6" w14:textId="2B228F8A" w:rsidR="00F77E6E" w:rsidRPr="00C308F0" w:rsidRDefault="00F77E6E" w:rsidP="00F77E6E">
            <w:pPr>
              <w:pStyle w:val="BodyText"/>
              <w:keepNext/>
              <w:keepLines/>
            </w:pPr>
            <w:r w:rsidRPr="00C308F0">
              <w:lastRenderedPageBreak/>
              <w:t xml:space="preserve">Criterion 4: </w:t>
            </w:r>
            <w:r w:rsidR="00D22EAC" w:rsidRPr="00C308F0">
              <w:t>Value for money</w:t>
            </w:r>
          </w:p>
        </w:tc>
        <w:tc>
          <w:tcPr>
            <w:tcW w:w="7423" w:type="dxa"/>
          </w:tcPr>
          <w:p w14:paraId="1BD3DBE3" w14:textId="3F267E9A" w:rsidR="00A93AD0" w:rsidRPr="008C629B" w:rsidRDefault="00EB0634" w:rsidP="00A93AD0">
            <w:pPr>
              <w:pStyle w:val="BodyText"/>
              <w:cnfStyle w:val="000000010000" w:firstRow="0" w:lastRow="0" w:firstColumn="0" w:lastColumn="0" w:oddVBand="0" w:evenVBand="0" w:oddHBand="0" w:evenHBand="1" w:firstRowFirstColumn="0" w:firstRowLastColumn="0" w:lastRowFirstColumn="0" w:lastRowLastColumn="0"/>
              <w:rPr>
                <w:rStyle w:val="normaltextrun"/>
                <w:b/>
                <w:bCs/>
              </w:rPr>
            </w:pPr>
            <w:r>
              <w:rPr>
                <w:rStyle w:val="normaltextrun"/>
                <w:b/>
                <w:bCs/>
              </w:rPr>
              <w:t xml:space="preserve">The event budget is cost </w:t>
            </w:r>
            <w:r w:rsidR="00B60E7C">
              <w:rPr>
                <w:rStyle w:val="normaltextrun"/>
                <w:b/>
                <w:bCs/>
              </w:rPr>
              <w:t>effective</w:t>
            </w:r>
          </w:p>
          <w:p w14:paraId="55A65533" w14:textId="0D7D5288" w:rsidR="00DB272D" w:rsidRPr="00E46B3C" w:rsidRDefault="00B770C9" w:rsidP="00B235F3">
            <w:pPr>
              <w:pStyle w:val="ListBullet"/>
              <w:cnfStyle w:val="000000010000" w:firstRow="0" w:lastRow="0" w:firstColumn="0" w:lastColumn="0" w:oddVBand="0" w:evenVBand="0" w:oddHBand="0" w:evenHBand="1" w:firstRowFirstColumn="0" w:firstRowLastColumn="0" w:lastRowFirstColumn="0" w:lastRowLastColumn="0"/>
              <w:rPr>
                <w:rStyle w:val="normaltextrun"/>
              </w:rPr>
            </w:pPr>
            <w:r>
              <w:rPr>
                <w:rStyle w:val="normaltextrun"/>
              </w:rPr>
              <w:t xml:space="preserve">Costs are clearly </w:t>
            </w:r>
            <w:r w:rsidR="002F79FA">
              <w:rPr>
                <w:rStyle w:val="normaltextrun"/>
              </w:rPr>
              <w:t xml:space="preserve">outlined in the </w:t>
            </w:r>
            <w:r w:rsidR="00DB272D" w:rsidRPr="00E46B3C">
              <w:rPr>
                <w:rStyle w:val="normaltextrun"/>
              </w:rPr>
              <w:t xml:space="preserve">budget </w:t>
            </w:r>
            <w:r w:rsidR="002F79FA">
              <w:rPr>
                <w:rStyle w:val="normaltextrun"/>
              </w:rPr>
              <w:t>including</w:t>
            </w:r>
            <w:r w:rsidR="00DB272D" w:rsidRPr="00E46B3C">
              <w:rPr>
                <w:rStyle w:val="normaltextrun"/>
              </w:rPr>
              <w:t>:</w:t>
            </w:r>
          </w:p>
          <w:p w14:paraId="1641E3CA" w14:textId="3CA09D31" w:rsidR="00B67258" w:rsidRPr="00C308F0" w:rsidRDefault="00102CE4" w:rsidP="00B71036">
            <w:pPr>
              <w:pStyle w:val="ListBullet"/>
              <w:numPr>
                <w:ilvl w:val="1"/>
                <w:numId w:val="1"/>
              </w:numPr>
              <w:cnfStyle w:val="000000010000" w:firstRow="0" w:lastRow="0" w:firstColumn="0" w:lastColumn="0" w:oddVBand="0" w:evenVBand="0" w:oddHBand="0" w:evenHBand="1" w:firstRowFirstColumn="0" w:firstRowLastColumn="0" w:lastRowFirstColumn="0" w:lastRowLastColumn="0"/>
            </w:pPr>
            <w:r>
              <w:t xml:space="preserve">Detailed </w:t>
            </w:r>
            <w:r w:rsidR="00B67258">
              <w:t>expenditure items</w:t>
            </w:r>
            <w:r w:rsidR="00B71036">
              <w:t xml:space="preserve"> </w:t>
            </w:r>
            <w:r w:rsidR="0039681B">
              <w:t xml:space="preserve">which </w:t>
            </w:r>
            <w:r w:rsidR="00B71036">
              <w:t>clearly link to activities and outcomes</w:t>
            </w:r>
          </w:p>
          <w:p w14:paraId="691F6A74" w14:textId="34F350F0" w:rsidR="00DB272D" w:rsidRPr="00C308F0" w:rsidRDefault="00DB272D" w:rsidP="00B71036">
            <w:pPr>
              <w:pStyle w:val="ListBullet"/>
              <w:numPr>
                <w:ilvl w:val="1"/>
                <w:numId w:val="1"/>
              </w:numPr>
              <w:cnfStyle w:val="000000010000" w:firstRow="0" w:lastRow="0" w:firstColumn="0" w:lastColumn="0" w:oddVBand="0" w:evenVBand="0" w:oddHBand="0" w:evenHBand="1" w:firstRowFirstColumn="0" w:firstRowLastColumn="0" w:lastRowFirstColumn="0" w:lastRowLastColumn="0"/>
            </w:pPr>
            <w:r w:rsidRPr="00C308F0">
              <w:t>funding sought from W</w:t>
            </w:r>
            <w:r w:rsidR="008951ED">
              <w:t xml:space="preserve">omen </w:t>
            </w:r>
            <w:r w:rsidRPr="00C308F0">
              <w:t>NSW</w:t>
            </w:r>
          </w:p>
          <w:p w14:paraId="7543D7AD" w14:textId="77777777" w:rsidR="00DB272D" w:rsidRPr="00C308F0" w:rsidRDefault="00DB272D" w:rsidP="00B71036">
            <w:pPr>
              <w:pStyle w:val="ListBullet"/>
              <w:numPr>
                <w:ilvl w:val="1"/>
                <w:numId w:val="1"/>
              </w:numPr>
              <w:cnfStyle w:val="000000010000" w:firstRow="0" w:lastRow="0" w:firstColumn="0" w:lastColumn="0" w:oddVBand="0" w:evenVBand="0" w:oddHBand="0" w:evenHBand="1" w:firstRowFirstColumn="0" w:firstRowLastColumn="0" w:lastRowFirstColumn="0" w:lastRowLastColumn="0"/>
            </w:pPr>
            <w:r w:rsidRPr="00C308F0">
              <w:t>in-kind contributions</w:t>
            </w:r>
          </w:p>
          <w:p w14:paraId="1C72F3AE" w14:textId="77777777" w:rsidR="00DB02C5" w:rsidRDefault="002F79FA" w:rsidP="00B235F3">
            <w:pPr>
              <w:pStyle w:val="ListBullet"/>
              <w:cnfStyle w:val="000000010000" w:firstRow="0" w:lastRow="0" w:firstColumn="0" w:lastColumn="0" w:oddVBand="0" w:evenVBand="0" w:oddHBand="0" w:evenHBand="1" w:firstRowFirstColumn="0" w:firstRowLastColumn="0" w:lastRowFirstColumn="0" w:lastRowLastColumn="0"/>
              <w:rPr>
                <w:rStyle w:val="normaltextrun"/>
              </w:rPr>
            </w:pPr>
            <w:r>
              <w:rPr>
                <w:rStyle w:val="normaltextrun"/>
              </w:rPr>
              <w:t xml:space="preserve">Benefits </w:t>
            </w:r>
            <w:r w:rsidR="00216A11">
              <w:rPr>
                <w:rStyle w:val="normaltextrun"/>
              </w:rPr>
              <w:t xml:space="preserve">to participants </w:t>
            </w:r>
            <w:r>
              <w:rPr>
                <w:rStyle w:val="normaltextrun"/>
              </w:rPr>
              <w:t>are clear</w:t>
            </w:r>
            <w:r w:rsidR="00847E37">
              <w:rPr>
                <w:rStyle w:val="normaltextrun"/>
              </w:rPr>
              <w:t xml:space="preserve"> and the cost per participant </w:t>
            </w:r>
            <w:r w:rsidR="00B67258">
              <w:rPr>
                <w:rStyle w:val="normaltextrun"/>
              </w:rPr>
              <w:t>justifies the funding sought</w:t>
            </w:r>
            <w:r w:rsidR="00DB272D" w:rsidRPr="00B235F3">
              <w:rPr>
                <w:rStyle w:val="normaltextrun"/>
              </w:rPr>
              <w:t>.</w:t>
            </w:r>
          </w:p>
          <w:p w14:paraId="1BE5A944" w14:textId="77777777" w:rsidR="0039681B" w:rsidRDefault="0039681B" w:rsidP="00B235F3">
            <w:pPr>
              <w:pStyle w:val="ListBullet"/>
              <w:cnfStyle w:val="000000010000" w:firstRow="0" w:lastRow="0" w:firstColumn="0" w:lastColumn="0" w:oddVBand="0" w:evenVBand="0" w:oddHBand="0" w:evenHBand="1" w:firstRowFirstColumn="0" w:firstRowLastColumn="0" w:lastRowFirstColumn="0" w:lastRowLastColumn="0"/>
              <w:rPr>
                <w:rStyle w:val="normaltextrun"/>
              </w:rPr>
            </w:pPr>
            <w:r>
              <w:rPr>
                <w:rStyle w:val="normaltextrun"/>
              </w:rPr>
              <w:t xml:space="preserve">Speakers and </w:t>
            </w:r>
            <w:r w:rsidR="00BC3055">
              <w:rPr>
                <w:rStyle w:val="normaltextrun"/>
              </w:rPr>
              <w:t>/ or performers are remunerated for their work.</w:t>
            </w:r>
          </w:p>
          <w:p w14:paraId="1D9474F7" w14:textId="6DBB601F" w:rsidR="00FD0F48" w:rsidRPr="000D3537" w:rsidRDefault="00FD0F48" w:rsidP="00B235F3">
            <w:pPr>
              <w:pStyle w:val="ListBullet"/>
              <w:cnfStyle w:val="000000010000" w:firstRow="0" w:lastRow="0" w:firstColumn="0" w:lastColumn="0" w:oddVBand="0" w:evenVBand="0" w:oddHBand="0" w:evenHBand="1" w:firstRowFirstColumn="0" w:firstRowLastColumn="0" w:lastRowFirstColumn="0" w:lastRowLastColumn="0"/>
            </w:pPr>
            <w:r>
              <w:t xml:space="preserve">Items ineligible for funding </w:t>
            </w:r>
            <w:proofErr w:type="gramStart"/>
            <w:r>
              <w:t>are</w:t>
            </w:r>
            <w:proofErr w:type="gramEnd"/>
            <w:r>
              <w:t xml:space="preserve"> not included</w:t>
            </w:r>
          </w:p>
        </w:tc>
        <w:tc>
          <w:tcPr>
            <w:tcW w:w="1075" w:type="dxa"/>
          </w:tcPr>
          <w:p w14:paraId="6357E625" w14:textId="180C00FA" w:rsidR="00F77E6E" w:rsidRPr="00BF0D8B" w:rsidRDefault="00E07B2A" w:rsidP="00F77E6E">
            <w:pPr>
              <w:pStyle w:val="BodyTextCentred"/>
              <w:keepNext/>
              <w:keepLines/>
              <w:jc w:val="left"/>
              <w:cnfStyle w:val="000000010000" w:firstRow="0" w:lastRow="0" w:firstColumn="0" w:lastColumn="0" w:oddVBand="0" w:evenVBand="0" w:oddHBand="0" w:evenHBand="1" w:firstRowFirstColumn="0" w:firstRowLastColumn="0" w:lastRowFirstColumn="0" w:lastRowLastColumn="0"/>
              <w:rPr>
                <w:sz w:val="18"/>
                <w:szCs w:val="18"/>
              </w:rPr>
            </w:pPr>
            <w:r w:rsidRPr="00BF0D8B">
              <w:rPr>
                <w:sz w:val="18"/>
                <w:szCs w:val="18"/>
              </w:rPr>
              <w:t>20%</w:t>
            </w:r>
          </w:p>
        </w:tc>
      </w:tr>
      <w:tr w:rsidR="00F77E6E" w:rsidRPr="00BF0D8B" w14:paraId="11F4B772" w14:textId="77777777" w:rsidTr="00E46B3C">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1804F97D" w14:textId="66A93E09" w:rsidR="00F77E6E" w:rsidRPr="00C308F0" w:rsidRDefault="00F77E6E" w:rsidP="00F77E6E">
            <w:pPr>
              <w:pStyle w:val="BodyText"/>
              <w:keepNext/>
              <w:keepLines/>
            </w:pPr>
            <w:r w:rsidRPr="00C308F0">
              <w:t xml:space="preserve">Criterion 5: </w:t>
            </w:r>
            <w:r w:rsidR="00FF0A2E">
              <w:t>O</w:t>
            </w:r>
            <w:r w:rsidR="006E0747" w:rsidRPr="00C308F0">
              <w:t>utcomes</w:t>
            </w:r>
          </w:p>
        </w:tc>
        <w:tc>
          <w:tcPr>
            <w:tcW w:w="7423" w:type="dxa"/>
          </w:tcPr>
          <w:p w14:paraId="6EFB2F15" w14:textId="77A321ED" w:rsidR="008C629B" w:rsidRPr="004633BF" w:rsidRDefault="008C629B" w:rsidP="00B14942">
            <w:pPr>
              <w:pStyle w:val="BodyText"/>
              <w:cnfStyle w:val="000000100000" w:firstRow="0" w:lastRow="0" w:firstColumn="0" w:lastColumn="0" w:oddVBand="0" w:evenVBand="0" w:oddHBand="1" w:evenHBand="0" w:firstRowFirstColumn="0" w:firstRowLastColumn="0" w:lastRowFirstColumn="0" w:lastRowLastColumn="0"/>
              <w:rPr>
                <w:b/>
                <w:bCs/>
              </w:rPr>
            </w:pPr>
            <w:r w:rsidRPr="004633BF">
              <w:rPr>
                <w:b/>
                <w:bCs/>
              </w:rPr>
              <w:t xml:space="preserve">Participants are </w:t>
            </w:r>
            <w:r w:rsidR="00505C07" w:rsidRPr="004633BF">
              <w:rPr>
                <w:b/>
                <w:bCs/>
              </w:rPr>
              <w:t xml:space="preserve">recognised, </w:t>
            </w:r>
            <w:r w:rsidRPr="004633BF">
              <w:rPr>
                <w:b/>
                <w:bCs/>
              </w:rPr>
              <w:t>empowered</w:t>
            </w:r>
            <w:r w:rsidR="004633BF" w:rsidRPr="004633BF">
              <w:rPr>
                <w:b/>
                <w:bCs/>
              </w:rPr>
              <w:t xml:space="preserve"> and gender equality promoted</w:t>
            </w:r>
          </w:p>
          <w:p w14:paraId="3B5F5E79" w14:textId="78BB2715" w:rsidR="00B14942" w:rsidRDefault="00454590" w:rsidP="00B14942">
            <w:pPr>
              <w:pStyle w:val="BodyText"/>
              <w:cnfStyle w:val="000000100000" w:firstRow="0" w:lastRow="0" w:firstColumn="0" w:lastColumn="0" w:oddVBand="0" w:evenVBand="0" w:oddHBand="1" w:evenHBand="0" w:firstRowFirstColumn="0" w:firstRowLastColumn="0" w:lastRowFirstColumn="0" w:lastRowLastColumn="0"/>
            </w:pPr>
            <w:r>
              <w:t xml:space="preserve">Successful applicants could demonstrate that </w:t>
            </w:r>
            <w:r w:rsidR="001C3913">
              <w:t xml:space="preserve">event participants </w:t>
            </w:r>
            <w:r w:rsidR="003458B3">
              <w:t>report</w:t>
            </w:r>
            <w:r w:rsidR="0064382A">
              <w:t>ed</w:t>
            </w:r>
            <w:r w:rsidR="001C3913">
              <w:t>:</w:t>
            </w:r>
          </w:p>
          <w:p w14:paraId="779B04F7" w14:textId="5443C874" w:rsidR="009D62F4" w:rsidRPr="00B235F3" w:rsidRDefault="003458B3" w:rsidP="00B235F3">
            <w:pPr>
              <w:pStyle w:val="ListBullet"/>
              <w:cnfStyle w:val="000000100000" w:firstRow="0" w:lastRow="0" w:firstColumn="0" w:lastColumn="0" w:oddVBand="0" w:evenVBand="0" w:oddHBand="1" w:evenHBand="0" w:firstRowFirstColumn="0" w:firstRowLastColumn="0" w:lastRowFirstColumn="0" w:lastRowLastColumn="0"/>
            </w:pPr>
            <w:r>
              <w:t>Th</w:t>
            </w:r>
            <w:r w:rsidR="006E5593" w:rsidRPr="00B235F3">
              <w:t xml:space="preserve">eir diversity </w:t>
            </w:r>
            <w:r w:rsidR="00673A3E">
              <w:t>was</w:t>
            </w:r>
            <w:r w:rsidR="006E5593" w:rsidRPr="00B235F3">
              <w:t xml:space="preserve"> recognised </w:t>
            </w:r>
            <w:proofErr w:type="gramStart"/>
            <w:r w:rsidR="00B84DAD" w:rsidRPr="00B235F3">
              <w:t>as a result of</w:t>
            </w:r>
            <w:proofErr w:type="gramEnd"/>
            <w:r w:rsidR="00B84DAD" w:rsidRPr="00B235F3">
              <w:t xml:space="preserve"> the event</w:t>
            </w:r>
            <w:r w:rsidR="00DA2A05">
              <w:t xml:space="preserve"> (for example</w:t>
            </w:r>
            <w:r w:rsidR="00A924E7">
              <w:t xml:space="preserve"> the presenters</w:t>
            </w:r>
            <w:r w:rsidR="00891E9B">
              <w:t>/performers</w:t>
            </w:r>
            <w:r w:rsidR="00A924E7">
              <w:t xml:space="preserve"> are from their </w:t>
            </w:r>
            <w:proofErr w:type="gramStart"/>
            <w:r w:rsidR="00A924E7">
              <w:t>community</w:t>
            </w:r>
            <w:proofErr w:type="gramEnd"/>
            <w:r w:rsidR="00A924E7">
              <w:t xml:space="preserve"> or the activities</w:t>
            </w:r>
            <w:r w:rsidR="004A3857">
              <w:t xml:space="preserve"> were designed for their </w:t>
            </w:r>
            <w:proofErr w:type="gramStart"/>
            <w:r w:rsidR="004A3857">
              <w:t>particular needs</w:t>
            </w:r>
            <w:proofErr w:type="gramEnd"/>
            <w:r w:rsidR="004A3857">
              <w:t>)</w:t>
            </w:r>
            <w:r w:rsidR="006E5593" w:rsidRPr="00B235F3">
              <w:t>.</w:t>
            </w:r>
          </w:p>
          <w:p w14:paraId="111A6A00" w14:textId="66F92BEB" w:rsidR="009D62F4" w:rsidRPr="00B235F3" w:rsidRDefault="003458B3" w:rsidP="00B235F3">
            <w:pPr>
              <w:pStyle w:val="ListBullet"/>
              <w:cnfStyle w:val="000000100000" w:firstRow="0" w:lastRow="0" w:firstColumn="0" w:lastColumn="0" w:oddVBand="0" w:evenVBand="0" w:oddHBand="1" w:evenHBand="0" w:firstRowFirstColumn="0" w:firstRowLastColumn="0" w:lastRowFirstColumn="0" w:lastRowLastColumn="0"/>
            </w:pPr>
            <w:r>
              <w:t xml:space="preserve">They were </w:t>
            </w:r>
            <w:r w:rsidR="00526258" w:rsidRPr="00B235F3">
              <w:t>able to participate freely and safely</w:t>
            </w:r>
            <w:r w:rsidR="004A3857">
              <w:t xml:space="preserve"> </w:t>
            </w:r>
            <w:r w:rsidR="0088022B">
              <w:t>(considerations and adjustments had been made to allow all participants to engage)</w:t>
            </w:r>
            <w:r w:rsidR="009D62F4" w:rsidRPr="00B235F3">
              <w:t>.</w:t>
            </w:r>
          </w:p>
          <w:p w14:paraId="11E3F6D9" w14:textId="0F15D29C" w:rsidR="00DF0F01" w:rsidRPr="00C308F0" w:rsidRDefault="00A74B15" w:rsidP="00B235F3">
            <w:pPr>
              <w:pStyle w:val="ListBullet"/>
              <w:cnfStyle w:val="000000100000" w:firstRow="0" w:lastRow="0" w:firstColumn="0" w:lastColumn="0" w:oddVBand="0" w:evenVBand="0" w:oddHBand="1" w:evenHBand="0" w:firstRowFirstColumn="0" w:firstRowLastColumn="0" w:lastRowFirstColumn="0" w:lastRowLastColumn="0"/>
              <w:rPr>
                <w:lang w:eastAsia="zh-CN"/>
              </w:rPr>
            </w:pPr>
            <w:r>
              <w:t>T</w:t>
            </w:r>
            <w:r w:rsidR="00DF0F01" w:rsidRPr="00B235F3">
              <w:t xml:space="preserve">hey have access to </w:t>
            </w:r>
            <w:r w:rsidR="009762AD" w:rsidRPr="00B235F3">
              <w:t>increased opportunities and choices</w:t>
            </w:r>
            <w:r w:rsidR="009E7E17" w:rsidRPr="00B235F3">
              <w:t xml:space="preserve"> </w:t>
            </w:r>
            <w:proofErr w:type="gramStart"/>
            <w:r w:rsidR="009E7E17" w:rsidRPr="00B235F3">
              <w:t>as a result of</w:t>
            </w:r>
            <w:proofErr w:type="gramEnd"/>
            <w:r w:rsidR="009E7E17" w:rsidRPr="00B235F3">
              <w:t xml:space="preserve"> the event</w:t>
            </w:r>
            <w:r w:rsidR="00136E8E">
              <w:t xml:space="preserve"> (for example they have learnt of additional </w:t>
            </w:r>
            <w:r w:rsidR="002C633B">
              <w:t>services, they have had an opportunity to try a new sport/hobby</w:t>
            </w:r>
            <w:r w:rsidR="00A07FD5">
              <w:t>, they have seen someone from their community in a role they would not have</w:t>
            </w:r>
            <w:r w:rsidR="00DA2A05">
              <w:t xml:space="preserve"> normally considered)</w:t>
            </w:r>
            <w:r w:rsidR="009E7E17" w:rsidRPr="00B235F3">
              <w:t>.</w:t>
            </w:r>
          </w:p>
        </w:tc>
        <w:tc>
          <w:tcPr>
            <w:tcW w:w="1075" w:type="dxa"/>
          </w:tcPr>
          <w:p w14:paraId="71818C6A" w14:textId="1280F8A1" w:rsidR="00F77E6E" w:rsidRPr="00BF0D8B" w:rsidRDefault="00014D84" w:rsidP="00F77E6E">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bl>
    <w:p w14:paraId="050D5904" w14:textId="3FE1114A" w:rsidR="00444509" w:rsidRDefault="004800C7" w:rsidP="00444509">
      <w:pPr>
        <w:pStyle w:val="Heading2"/>
      </w:pPr>
      <w:bookmarkStart w:id="33" w:name="_Toc144198757"/>
      <w:bookmarkStart w:id="34" w:name="_Toc156918592"/>
      <w:bookmarkStart w:id="35" w:name="_Toc202799135"/>
      <w:r>
        <w:t>I</w:t>
      </w:r>
      <w:r w:rsidR="00444509">
        <w:t>nclusive and accessible event checklist</w:t>
      </w:r>
      <w:bookmarkEnd w:id="33"/>
      <w:bookmarkEnd w:id="35"/>
    </w:p>
    <w:p w14:paraId="6C1C9FE7" w14:textId="779517DB" w:rsidR="00444509" w:rsidRDefault="00444509" w:rsidP="00444509">
      <w:pPr>
        <w:pStyle w:val="BodyText"/>
      </w:pPr>
      <w:r w:rsidRPr="006967E0">
        <w:t xml:space="preserve">Accessible and inclusive events benefit everyone. All event organisers should strive to make their event </w:t>
      </w:r>
      <w:r w:rsidR="006A6443">
        <w:t xml:space="preserve">as </w:t>
      </w:r>
      <w:r w:rsidRPr="006967E0">
        <w:t xml:space="preserve">inclusive and accessible as possible, including to older people and people with disability. </w:t>
      </w:r>
    </w:p>
    <w:p w14:paraId="6BCDFDAA" w14:textId="487B2B4C" w:rsidR="002573C8" w:rsidRDefault="00444509" w:rsidP="00DF569B">
      <w:pPr>
        <w:pStyle w:val="BodyText"/>
      </w:pPr>
      <w:r w:rsidRPr="006967E0">
        <w:t xml:space="preserve">The NSW Government has developed the </w:t>
      </w:r>
      <w:hyperlink r:id="rId31" w:history="1">
        <w:r w:rsidRPr="00705E0C">
          <w:rPr>
            <w:rStyle w:val="Hyperlink"/>
          </w:rPr>
          <w:t>Toolkit for Accessible and Inclusive Events</w:t>
        </w:r>
      </w:hyperlink>
      <w:r w:rsidRPr="006967E0">
        <w:t xml:space="preserve"> which aims to assist event organisers in creating an event that is accessible to all members of the community. The toolkit also provides a checklist of access solutions you could apply to your event</w:t>
      </w:r>
      <w:r>
        <w:t>.</w:t>
      </w:r>
      <w:bookmarkEnd w:id="34"/>
    </w:p>
    <w:p w14:paraId="2992471E" w14:textId="76BF2A66" w:rsidR="00D6781F" w:rsidRDefault="00ED5401" w:rsidP="00D6781F">
      <w:pPr>
        <w:pStyle w:val="Heading2"/>
      </w:pPr>
      <w:bookmarkStart w:id="36" w:name="_Toc202799136"/>
      <w:r>
        <w:t>Draft event run sheet</w:t>
      </w:r>
      <w:bookmarkEnd w:id="36"/>
    </w:p>
    <w:p w14:paraId="31A39272" w14:textId="582A4E41" w:rsidR="00ED5401" w:rsidRDefault="00ED5401" w:rsidP="00ED5401">
      <w:pPr>
        <w:pStyle w:val="BodyText"/>
      </w:pPr>
      <w:r>
        <w:t>Applicants will be asked to include a d</w:t>
      </w:r>
      <w:r w:rsidR="002058D3">
        <w:t xml:space="preserve">raft run sheet outlining the structure of the event and the types of speakers/performers/service providers that will be engaged.  </w:t>
      </w:r>
      <w:r w:rsidR="002C449D">
        <w:t>Timings and dates do not need to be confirmed at the application</w:t>
      </w:r>
      <w:r w:rsidR="00660AA2">
        <w:t xml:space="preserve"> stage nor </w:t>
      </w:r>
      <w:r w:rsidR="00EB2CFA">
        <w:t>venues/</w:t>
      </w:r>
      <w:r w:rsidR="00660AA2">
        <w:t xml:space="preserve">service providers </w:t>
      </w:r>
      <w:r w:rsidR="007956E1">
        <w:t>reserv</w:t>
      </w:r>
      <w:r w:rsidR="00660AA2">
        <w:t xml:space="preserve">ed </w:t>
      </w:r>
      <w:r w:rsidR="008470E6">
        <w:t>unless the organisation is willing to run the event even if grant f</w:t>
      </w:r>
      <w:r w:rsidR="009F39F0">
        <w:t>unding is not received.</w:t>
      </w:r>
    </w:p>
    <w:p w14:paraId="5CC9142E" w14:textId="1DCF779E" w:rsidR="009B7465" w:rsidRPr="00ED5401" w:rsidRDefault="009B7465" w:rsidP="007F6A3E">
      <w:pPr>
        <w:pStyle w:val="BodyText"/>
      </w:pPr>
      <w:r>
        <w:t xml:space="preserve">Women NSW will not be held liable for expenses </w:t>
      </w:r>
      <w:r w:rsidR="00FC0F94">
        <w:t xml:space="preserve">for any activities or costs </w:t>
      </w:r>
      <w:r w:rsidR="00587B64">
        <w:t xml:space="preserve">incurred </w:t>
      </w:r>
      <w:r w:rsidR="001739C8">
        <w:t xml:space="preserve">for organisations who are not </w:t>
      </w:r>
      <w:r w:rsidR="002A0F3E">
        <w:t>awarded a Women’s Week Grant.</w:t>
      </w:r>
    </w:p>
    <w:p w14:paraId="08BBDF2A" w14:textId="77777777" w:rsidR="00D6781F" w:rsidRDefault="00D6781F" w:rsidP="00D6781F">
      <w:pPr>
        <w:pStyle w:val="BodyText"/>
      </w:pPr>
    </w:p>
    <w:p w14:paraId="5DA74B2F" w14:textId="77777777" w:rsidR="00D6781F" w:rsidRPr="00D6781F" w:rsidRDefault="00D6781F" w:rsidP="00D6781F">
      <w:pPr>
        <w:pStyle w:val="BodyText"/>
        <w:sectPr w:rsidR="00D6781F" w:rsidRPr="00D6781F" w:rsidSect="00B72601">
          <w:headerReference w:type="even" r:id="rId32"/>
          <w:headerReference w:type="default" r:id="rId33"/>
          <w:footerReference w:type="even" r:id="rId34"/>
          <w:footerReference w:type="default" r:id="rId35"/>
          <w:headerReference w:type="first" r:id="rId36"/>
          <w:footerReference w:type="first" r:id="rId37"/>
          <w:pgSz w:w="11906" w:h="16838" w:code="9"/>
          <w:pgMar w:top="851" w:right="851" w:bottom="851" w:left="851" w:header="397" w:footer="454" w:gutter="0"/>
          <w:cols w:space="708"/>
          <w:titlePg/>
          <w:docGrid w:linePitch="360"/>
        </w:sectPr>
      </w:pPr>
    </w:p>
    <w:p w14:paraId="75FC2FC0" w14:textId="77777777" w:rsidR="00B93E20" w:rsidRDefault="00766510" w:rsidP="00B93E20">
      <w:pPr>
        <w:pStyle w:val="DividerNumber"/>
      </w:pPr>
      <w:r>
        <w:lastRenderedPageBreak/>
        <w:t>3</w:t>
      </w:r>
    </w:p>
    <w:p w14:paraId="66C0C53E" w14:textId="7369E3A4" w:rsidR="001359E7" w:rsidRDefault="00737048" w:rsidP="00B93E20">
      <w:pPr>
        <w:pStyle w:val="DividerTitle"/>
      </w:pPr>
      <w:bookmarkStart w:id="37" w:name="_Toc156918594"/>
      <w:bookmarkStart w:id="38" w:name="_Toc202799137"/>
      <w:r>
        <w:t>Application</w:t>
      </w:r>
      <w:r w:rsidR="00EF6B9D">
        <w:t xml:space="preserve"> process</w:t>
      </w:r>
      <w:bookmarkEnd w:id="37"/>
      <w:bookmarkEnd w:id="38"/>
    </w:p>
    <w:p w14:paraId="0C5BDC54" w14:textId="77777777" w:rsidR="00DF569B" w:rsidRPr="00DF569B" w:rsidRDefault="00DF569B" w:rsidP="00DF569B">
      <w:pPr>
        <w:pStyle w:val="BodyText"/>
      </w:pPr>
      <w:r w:rsidRPr="00DF569B">
        <w:br w:type="page"/>
      </w:r>
    </w:p>
    <w:p w14:paraId="1F0B00B4" w14:textId="5F9DDD6A" w:rsidR="00EA5AD8" w:rsidRPr="00EA5AD8" w:rsidRDefault="00E83C3D" w:rsidP="00EA5AD8">
      <w:pPr>
        <w:pStyle w:val="Heading1"/>
        <w:rPr>
          <w:noProof/>
        </w:rPr>
      </w:pPr>
      <w:bookmarkStart w:id="39" w:name="_Toc156918595"/>
      <w:bookmarkStart w:id="40" w:name="_Toc202799138"/>
      <w:r>
        <w:rPr>
          <w:noProof/>
        </w:rPr>
        <w:lastRenderedPageBreak/>
        <w:t xml:space="preserve">Expression of Interest and </w:t>
      </w:r>
      <w:r w:rsidR="00FD28E8">
        <w:rPr>
          <w:noProof/>
        </w:rPr>
        <w:t>Application</w:t>
      </w:r>
      <w:r w:rsidR="00EF6B9D">
        <w:rPr>
          <w:noProof/>
        </w:rPr>
        <w:t xml:space="preserve"> process</w:t>
      </w:r>
      <w:bookmarkEnd w:id="39"/>
      <w:bookmarkEnd w:id="40"/>
    </w:p>
    <w:p w14:paraId="70C778DD" w14:textId="77B22B40" w:rsidR="00366B34" w:rsidRDefault="009755E6" w:rsidP="00804A16">
      <w:pPr>
        <w:pStyle w:val="BodyText"/>
      </w:pPr>
      <w:bookmarkStart w:id="41" w:name="_Toc156918596"/>
      <w:r>
        <w:t>To streamline the application process, Women NSW will use a two-st</w:t>
      </w:r>
      <w:r w:rsidR="00EF3CBF">
        <w:t>age</w:t>
      </w:r>
      <w:r>
        <w:t xml:space="preserve"> process for Women’s Week </w:t>
      </w:r>
      <w:r w:rsidR="00D33C95">
        <w:t>G</w:t>
      </w:r>
      <w:r w:rsidR="00366B34">
        <w:t xml:space="preserve">rants.  </w:t>
      </w:r>
    </w:p>
    <w:p w14:paraId="7D5BFA48" w14:textId="414C81C0" w:rsidR="00804A16" w:rsidRDefault="00366B34" w:rsidP="00804A16">
      <w:pPr>
        <w:pStyle w:val="BodyText"/>
      </w:pPr>
      <w:r>
        <w:t>The first st</w:t>
      </w:r>
      <w:r w:rsidR="00EF3CBF">
        <w:t>age</w:t>
      </w:r>
      <w:r>
        <w:t xml:space="preserve"> involves completing a short Expression of Interest </w:t>
      </w:r>
      <w:r w:rsidR="00366877">
        <w:t xml:space="preserve">(EOI) </w:t>
      </w:r>
      <w:r>
        <w:t xml:space="preserve">form through </w:t>
      </w:r>
      <w:proofErr w:type="spellStart"/>
      <w:r>
        <w:t>SmartyGrants</w:t>
      </w:r>
      <w:proofErr w:type="spellEnd"/>
      <w:r>
        <w:t>.</w:t>
      </w:r>
      <w:r w:rsidR="008204D6">
        <w:t xml:space="preserve">  Applicants will not be able to apply for a grant without submitting an Expression of Interest.</w:t>
      </w:r>
    </w:p>
    <w:p w14:paraId="4EDA1E54" w14:textId="6345B88B" w:rsidR="00210BC7" w:rsidRDefault="00210BC7" w:rsidP="00804A16">
      <w:pPr>
        <w:pStyle w:val="BodyText"/>
      </w:pPr>
      <w:r>
        <w:t xml:space="preserve">Women NSW will select a shortlist </w:t>
      </w:r>
      <w:r w:rsidR="003B70A3">
        <w:t xml:space="preserve">of organisations based on the </w:t>
      </w:r>
      <w:r w:rsidR="00203772">
        <w:t xml:space="preserve">EOI </w:t>
      </w:r>
      <w:r w:rsidR="003B70A3">
        <w:t xml:space="preserve">Assessment criteria and invite shortlisted organisations to </w:t>
      </w:r>
      <w:r w:rsidR="00AE7ADF">
        <w:t>complete a</w:t>
      </w:r>
      <w:r w:rsidR="00571DFD">
        <w:t xml:space="preserve"> full gra</w:t>
      </w:r>
      <w:r w:rsidR="00AE7ADF">
        <w:t>n</w:t>
      </w:r>
      <w:r w:rsidR="00571DFD">
        <w:t>t</w:t>
      </w:r>
      <w:r w:rsidR="00AE7ADF">
        <w:t xml:space="preserve"> application form in the second st</w:t>
      </w:r>
      <w:r w:rsidR="00E44965">
        <w:t>age</w:t>
      </w:r>
      <w:r w:rsidR="00AE7ADF">
        <w:t xml:space="preserve"> of the process.</w:t>
      </w:r>
    </w:p>
    <w:p w14:paraId="3AB3633D" w14:textId="2853DB01" w:rsidR="00F0157E" w:rsidRDefault="00571DFD" w:rsidP="00804A16">
      <w:pPr>
        <w:pStyle w:val="BodyText"/>
      </w:pPr>
      <w:r>
        <w:t>Full grant a</w:t>
      </w:r>
      <w:r w:rsidR="00F0157E">
        <w:t>pplications will go through a</w:t>
      </w:r>
      <w:r w:rsidR="00181299">
        <w:t xml:space="preserve"> comprehensive assessment process to determine </w:t>
      </w:r>
      <w:r w:rsidR="00E365E8">
        <w:t xml:space="preserve">the </w:t>
      </w:r>
      <w:r w:rsidR="00181299">
        <w:t xml:space="preserve">successful </w:t>
      </w:r>
      <w:r w:rsidR="00E365E8">
        <w:t>events.</w:t>
      </w:r>
    </w:p>
    <w:p w14:paraId="1EC9EB8A" w14:textId="09323841" w:rsidR="004B47C9" w:rsidRPr="001C45AC" w:rsidRDefault="004B47C9" w:rsidP="001C45AC">
      <w:pPr>
        <w:pStyle w:val="BodyText"/>
      </w:pPr>
      <w:r w:rsidRPr="001C45AC">
        <w:t xml:space="preserve">Frequently Asked Questions (FAQs) to assist applicants with the Expression of Interest and </w:t>
      </w:r>
      <w:r w:rsidR="001C45AC">
        <w:t xml:space="preserve">Full Grant </w:t>
      </w:r>
      <w:r w:rsidRPr="001C45AC">
        <w:t xml:space="preserve">application processes </w:t>
      </w:r>
      <w:r w:rsidR="006A3EB9" w:rsidRPr="001C45AC">
        <w:t>will be</w:t>
      </w:r>
      <w:r w:rsidRPr="001C45AC">
        <w:t xml:space="preserve"> available</w:t>
      </w:r>
      <w:r w:rsidR="006A3EB9" w:rsidRPr="001C45AC">
        <w:t xml:space="preserve"> on the </w:t>
      </w:r>
      <w:r w:rsidR="001C45AC" w:rsidRPr="001C45AC">
        <w:t>202</w:t>
      </w:r>
      <w:r w:rsidR="00B4735C">
        <w:t>6</w:t>
      </w:r>
      <w:r w:rsidR="001C45AC" w:rsidRPr="001C45AC">
        <w:t xml:space="preserve"> Women’s Week Grant</w:t>
      </w:r>
      <w:r w:rsidR="00D33C95">
        <w:t xml:space="preserve">s </w:t>
      </w:r>
      <w:r w:rsidR="001C45AC" w:rsidRPr="001C45AC">
        <w:t>website.</w:t>
      </w:r>
    </w:p>
    <w:p w14:paraId="133EFE02" w14:textId="77A9DB84" w:rsidR="004B640B" w:rsidRDefault="004B640B" w:rsidP="00EA5AD8">
      <w:pPr>
        <w:pStyle w:val="Heading2"/>
      </w:pPr>
      <w:bookmarkStart w:id="42" w:name="_Toc202799139"/>
      <w:r>
        <w:t>How to apply</w:t>
      </w:r>
      <w:bookmarkEnd w:id="42"/>
    </w:p>
    <w:p w14:paraId="76A16597" w14:textId="327B2EE5" w:rsidR="00524854" w:rsidRDefault="004B640B" w:rsidP="007F6A3E">
      <w:pPr>
        <w:pStyle w:val="Heading3"/>
        <w:tabs>
          <w:tab w:val="clear" w:pos="2581"/>
          <w:tab w:val="num" w:pos="993"/>
        </w:tabs>
        <w:ind w:left="879" w:hanging="879"/>
      </w:pPr>
      <w:bookmarkStart w:id="43" w:name="_Toc202799140"/>
      <w:r>
        <w:t xml:space="preserve">Stage One - </w:t>
      </w:r>
      <w:r w:rsidR="00524854">
        <w:t>Expression of Interest</w:t>
      </w:r>
      <w:r>
        <w:t xml:space="preserve"> Application</w:t>
      </w:r>
      <w:bookmarkEnd w:id="43"/>
    </w:p>
    <w:p w14:paraId="54129140" w14:textId="6C69673A" w:rsidR="008E23C1" w:rsidRDefault="00C94267" w:rsidP="008E23C1">
      <w:pPr>
        <w:pStyle w:val="BodyText"/>
      </w:pPr>
      <w:r>
        <w:t>Eligible o</w:t>
      </w:r>
      <w:r w:rsidR="00B23948">
        <w:t xml:space="preserve">rganisations </w:t>
      </w:r>
      <w:r>
        <w:t xml:space="preserve">can submit </w:t>
      </w:r>
      <w:r w:rsidR="008C6F38">
        <w:t>one (and only one)</w:t>
      </w:r>
      <w:r>
        <w:t xml:space="preserve"> E</w:t>
      </w:r>
      <w:r w:rsidR="005667E4">
        <w:t>OI</w:t>
      </w:r>
      <w:r>
        <w:t xml:space="preserve"> through </w:t>
      </w:r>
      <w:proofErr w:type="spellStart"/>
      <w:r>
        <w:t>SmartyGrants</w:t>
      </w:r>
      <w:proofErr w:type="spellEnd"/>
      <w:r>
        <w:t xml:space="preserve"> from </w:t>
      </w:r>
      <w:r w:rsidR="009E47FE">
        <w:t xml:space="preserve">5 August </w:t>
      </w:r>
      <w:r w:rsidR="00363D5D">
        <w:t xml:space="preserve">to </w:t>
      </w:r>
      <w:r w:rsidR="00A85697">
        <w:t>1</w:t>
      </w:r>
      <w:r w:rsidR="00010974">
        <w:t>9</w:t>
      </w:r>
      <w:r w:rsidR="00A85697">
        <w:t xml:space="preserve"> August</w:t>
      </w:r>
      <w:r w:rsidR="00661C3E">
        <w:t xml:space="preserve"> </w:t>
      </w:r>
      <w:r w:rsidR="00363D5D">
        <w:t>202</w:t>
      </w:r>
      <w:r w:rsidR="00A85697">
        <w:t>5</w:t>
      </w:r>
      <w:r w:rsidR="00363D5D">
        <w:t xml:space="preserve">.  </w:t>
      </w:r>
      <w:r w:rsidR="008E23C1" w:rsidRPr="00331FED">
        <w:t xml:space="preserve">You will receive an automated email via </w:t>
      </w:r>
      <w:proofErr w:type="spellStart"/>
      <w:r w:rsidR="008E23C1">
        <w:t>SmartyGrants</w:t>
      </w:r>
      <w:proofErr w:type="spellEnd"/>
      <w:r w:rsidR="008E23C1" w:rsidRPr="00331FED">
        <w:t xml:space="preserve"> when Women NSW receives your </w:t>
      </w:r>
      <w:r w:rsidR="008E23C1">
        <w:t>E</w:t>
      </w:r>
      <w:r w:rsidR="005667E4">
        <w:t>OI</w:t>
      </w:r>
      <w:r w:rsidR="008E23C1" w:rsidRPr="00331FED">
        <w:t>.</w:t>
      </w:r>
    </w:p>
    <w:p w14:paraId="19A5C414" w14:textId="798814DD" w:rsidR="00556139" w:rsidRDefault="00556139" w:rsidP="008E23C1">
      <w:pPr>
        <w:pStyle w:val="BodyText"/>
      </w:pPr>
      <w:r>
        <w:t xml:space="preserve">If an organisation submits multiple EOIs, only the first </w:t>
      </w:r>
      <w:r w:rsidR="003E05B1">
        <w:t xml:space="preserve">submitted EOI will be </w:t>
      </w:r>
      <w:proofErr w:type="gramStart"/>
      <w:r w:rsidR="003E05B1">
        <w:t>assessed</w:t>
      </w:r>
      <w:proofErr w:type="gramEnd"/>
      <w:r w:rsidR="00A32E38">
        <w:t xml:space="preserve"> and all other</w:t>
      </w:r>
      <w:r w:rsidR="00082DBD">
        <w:t>s will be deemed ineligible.</w:t>
      </w:r>
    </w:p>
    <w:p w14:paraId="46703BC4" w14:textId="4DCE3C24" w:rsidR="005F7CB0" w:rsidRDefault="005F7CB0" w:rsidP="008E23C1">
      <w:pPr>
        <w:pStyle w:val="BodyText"/>
      </w:pPr>
      <w:r>
        <w:t>Your E</w:t>
      </w:r>
      <w:r w:rsidR="005667E4">
        <w:t>OI</w:t>
      </w:r>
      <w:r w:rsidR="00366877">
        <w:t xml:space="preserve"> will require you to provide </w:t>
      </w:r>
      <w:r w:rsidR="00BA26C2">
        <w:t>an event overview and must include the following information:</w:t>
      </w:r>
    </w:p>
    <w:p w14:paraId="36110523" w14:textId="47F436C0" w:rsidR="00BA26C2" w:rsidRDefault="008979BE" w:rsidP="00BA26C2">
      <w:pPr>
        <w:pStyle w:val="ListBullet"/>
      </w:pPr>
      <w:r>
        <w:t xml:space="preserve">A description of the event, how it will be delivered and how it will be of benefit to </w:t>
      </w:r>
      <w:proofErr w:type="gramStart"/>
      <w:r>
        <w:t>participants</w:t>
      </w:r>
      <w:r w:rsidR="000E4532">
        <w:t>;</w:t>
      </w:r>
      <w:proofErr w:type="gramEnd"/>
    </w:p>
    <w:p w14:paraId="6C562469" w14:textId="4C3A3C5D" w:rsidR="008979BE" w:rsidRDefault="00501571" w:rsidP="00BA26C2">
      <w:pPr>
        <w:pStyle w:val="ListBullet"/>
      </w:pPr>
      <w:r>
        <w:t xml:space="preserve">Details about your organisation and your experience delivering </w:t>
      </w:r>
      <w:proofErr w:type="gramStart"/>
      <w:r>
        <w:t>events</w:t>
      </w:r>
      <w:r w:rsidR="000E4532">
        <w:t>;</w:t>
      </w:r>
      <w:proofErr w:type="gramEnd"/>
    </w:p>
    <w:p w14:paraId="3FB615E0" w14:textId="712A970C" w:rsidR="00501571" w:rsidRDefault="00501571" w:rsidP="00BA26C2">
      <w:pPr>
        <w:pStyle w:val="ListBullet"/>
      </w:pPr>
      <w:r>
        <w:t xml:space="preserve">The focus community you are targeting with your event and </w:t>
      </w:r>
      <w:r w:rsidR="00200BAE">
        <w:t xml:space="preserve">your connection to </w:t>
      </w:r>
      <w:proofErr w:type="gramStart"/>
      <w:r w:rsidR="00200BAE">
        <w:t>them</w:t>
      </w:r>
      <w:r w:rsidR="000E4532">
        <w:t>;</w:t>
      </w:r>
      <w:proofErr w:type="gramEnd"/>
    </w:p>
    <w:p w14:paraId="7B9BCC5E" w14:textId="48EEB820" w:rsidR="52FF4912" w:rsidRDefault="52FF4912" w:rsidP="30DCF6CC">
      <w:pPr>
        <w:pStyle w:val="ListBullet"/>
      </w:pPr>
      <w:r>
        <w:t xml:space="preserve">The location you plan to deliver the event </w:t>
      </w:r>
      <w:proofErr w:type="gramStart"/>
      <w:r>
        <w:t>in</w:t>
      </w:r>
      <w:r w:rsidR="002714AE">
        <w:t>;</w:t>
      </w:r>
      <w:proofErr w:type="gramEnd"/>
    </w:p>
    <w:p w14:paraId="7F9C00AA" w14:textId="57E7746D" w:rsidR="00124D13" w:rsidRDefault="00754BF8" w:rsidP="00160E0A">
      <w:pPr>
        <w:pStyle w:val="ListBullet"/>
      </w:pPr>
      <w:r>
        <w:t xml:space="preserve">An overview of </w:t>
      </w:r>
      <w:r w:rsidR="007D28BB">
        <w:t xml:space="preserve">the funding </w:t>
      </w:r>
      <w:r w:rsidR="00D94E55">
        <w:t>you are seeking</w:t>
      </w:r>
      <w:r w:rsidR="002714AE">
        <w:t>.</w:t>
      </w:r>
    </w:p>
    <w:p w14:paraId="7CD043D5" w14:textId="72EBDC85" w:rsidR="00CC04B8" w:rsidRDefault="00CC04B8" w:rsidP="00CC04B8">
      <w:pPr>
        <w:pStyle w:val="BodyText"/>
      </w:pPr>
      <w:r>
        <w:t xml:space="preserve">A submitted </w:t>
      </w:r>
      <w:r w:rsidR="004C5569">
        <w:t>E</w:t>
      </w:r>
      <w:r w:rsidR="00034690">
        <w:t>OI</w:t>
      </w:r>
      <w:r>
        <w:t xml:space="preserve"> </w:t>
      </w:r>
      <w:r w:rsidR="00780202">
        <w:t xml:space="preserve">in written form, </w:t>
      </w:r>
      <w:r>
        <w:t xml:space="preserve">can be reopened upon request until </w:t>
      </w:r>
      <w:r w:rsidR="00791598">
        <w:rPr>
          <w:b/>
          <w:bCs/>
        </w:rPr>
        <w:t>1</w:t>
      </w:r>
      <w:r w:rsidR="009E622E">
        <w:rPr>
          <w:b/>
          <w:bCs/>
        </w:rPr>
        <w:t>9</w:t>
      </w:r>
      <w:r w:rsidR="00791598">
        <w:rPr>
          <w:b/>
          <w:bCs/>
        </w:rPr>
        <w:t xml:space="preserve"> August 2025</w:t>
      </w:r>
      <w:r>
        <w:t xml:space="preserve">. </w:t>
      </w:r>
      <w:r w:rsidR="001B0DC6">
        <w:t>T</w:t>
      </w:r>
      <w:r w:rsidR="004143B0">
        <w:t>o reopen an EOI</w:t>
      </w:r>
      <w:r>
        <w:t xml:space="preserve">, email </w:t>
      </w:r>
      <w:hyperlink r:id="rId38" w:history="1">
        <w:r w:rsidR="006A27B1" w:rsidRPr="006A27B1">
          <w:rPr>
            <w:rStyle w:val="Hyperlink"/>
          </w:rPr>
          <w:t>wnswgrants@tco.nsw.gov.au</w:t>
        </w:r>
      </w:hyperlink>
      <w:r>
        <w:t xml:space="preserve">. </w:t>
      </w:r>
    </w:p>
    <w:p w14:paraId="3B91F63C" w14:textId="2E47D0A0" w:rsidR="00947747" w:rsidRDefault="00947747" w:rsidP="00CC04B8">
      <w:pPr>
        <w:pStyle w:val="BodyText"/>
      </w:pPr>
      <w:r>
        <w:t xml:space="preserve">We recommend applicants </w:t>
      </w:r>
      <w:r w:rsidR="005B5F0A">
        <w:t xml:space="preserve">submit forms in </w:t>
      </w:r>
      <w:proofErr w:type="spellStart"/>
      <w:r w:rsidR="005B5F0A">
        <w:t>SmartyGrants</w:t>
      </w:r>
      <w:proofErr w:type="spellEnd"/>
      <w:r w:rsidR="005B5F0A">
        <w:t xml:space="preserve"> </w:t>
      </w:r>
      <w:r w:rsidR="005B5F0A" w:rsidRPr="000306E2">
        <w:rPr>
          <w:b/>
          <w:bCs/>
        </w:rPr>
        <w:t xml:space="preserve">at least two hours prior to the </w:t>
      </w:r>
      <w:r w:rsidR="001D1675" w:rsidRPr="000306E2">
        <w:rPr>
          <w:b/>
          <w:bCs/>
        </w:rPr>
        <w:t>deadline</w:t>
      </w:r>
      <w:r w:rsidR="001D1675">
        <w:t xml:space="preserve"> </w:t>
      </w:r>
      <w:r w:rsidR="00416B9A">
        <w:t>to</w:t>
      </w:r>
      <w:r w:rsidR="001D1675">
        <w:t xml:space="preserve"> ensure any required documents upload properly</w:t>
      </w:r>
      <w:r w:rsidR="00CE50FA">
        <w:t xml:space="preserve">.  Applicants have been caught out in the past </w:t>
      </w:r>
      <w:r w:rsidR="00BC05C6">
        <w:t>being unable to submit their application in time due to slow upload times.</w:t>
      </w:r>
      <w:r w:rsidR="00D74F9A">
        <w:t xml:space="preserve">  </w:t>
      </w:r>
      <w:r w:rsidR="00D74F9A" w:rsidRPr="003C1CE6">
        <w:rPr>
          <w:u w:val="single"/>
        </w:rPr>
        <w:t>Late applications will not be accepted</w:t>
      </w:r>
      <w:r w:rsidR="00D74F9A">
        <w:t>.</w:t>
      </w:r>
    </w:p>
    <w:p w14:paraId="6A5C9515" w14:textId="5D77E109" w:rsidR="00CC04B8" w:rsidRDefault="0073395E" w:rsidP="00524854">
      <w:pPr>
        <w:pStyle w:val="BodyText"/>
      </w:pPr>
      <w:r>
        <w:t xml:space="preserve">Stage One – EOI applications will be assessed by Women NSW for eligibility and </w:t>
      </w:r>
      <w:r w:rsidR="0063067F">
        <w:t xml:space="preserve">then scored </w:t>
      </w:r>
      <w:r w:rsidR="00D32A3E">
        <w:t xml:space="preserve">against the assessment </w:t>
      </w:r>
      <w:r w:rsidR="00280FB6">
        <w:t>criteria</w:t>
      </w:r>
      <w:r w:rsidR="003664E7">
        <w:t xml:space="preserve">.  </w:t>
      </w:r>
      <w:r w:rsidR="00034690">
        <w:t>S</w:t>
      </w:r>
      <w:r w:rsidR="00203772">
        <w:t>hortlisted</w:t>
      </w:r>
      <w:r w:rsidR="003664E7">
        <w:t xml:space="preserve"> </w:t>
      </w:r>
      <w:r w:rsidR="004F0F2B">
        <w:t>organisation</w:t>
      </w:r>
      <w:r w:rsidR="003664E7">
        <w:t>s</w:t>
      </w:r>
      <w:r w:rsidR="004F0F2B">
        <w:t xml:space="preserve"> will be invited to submit a</w:t>
      </w:r>
      <w:r w:rsidR="0063067F">
        <w:t xml:space="preserve"> full gra</w:t>
      </w:r>
      <w:r w:rsidR="004F0F2B">
        <w:t>n</w:t>
      </w:r>
      <w:r w:rsidR="00E54D95">
        <w:t>t</w:t>
      </w:r>
      <w:r w:rsidR="004F0F2B">
        <w:t xml:space="preserve"> application</w:t>
      </w:r>
      <w:r w:rsidR="00A515E0">
        <w:t xml:space="preserve"> for a 202</w:t>
      </w:r>
      <w:r w:rsidR="0098196F">
        <w:t>6</w:t>
      </w:r>
      <w:r w:rsidR="00A515E0">
        <w:t xml:space="preserve"> Women’s Week </w:t>
      </w:r>
      <w:r w:rsidR="00034690">
        <w:t>G</w:t>
      </w:r>
      <w:r w:rsidR="00A515E0">
        <w:t>rant.</w:t>
      </w:r>
    </w:p>
    <w:p w14:paraId="4284D102" w14:textId="7E1F4E42" w:rsidR="00A6019B" w:rsidRPr="007F6A3E" w:rsidRDefault="00A6019B" w:rsidP="00524854">
      <w:pPr>
        <w:pStyle w:val="BodyText"/>
        <w:rPr>
          <w:b/>
          <w:bCs/>
        </w:rPr>
      </w:pPr>
      <w:r w:rsidRPr="007F6A3E">
        <w:rPr>
          <w:b/>
          <w:bCs/>
        </w:rPr>
        <w:t>A</w:t>
      </w:r>
      <w:r w:rsidR="00562881" w:rsidRPr="007F6A3E">
        <w:rPr>
          <w:b/>
          <w:bCs/>
        </w:rPr>
        <w:t>pplicants will not be able to submit a full grant application without first submitting an EOI.</w:t>
      </w:r>
    </w:p>
    <w:p w14:paraId="10BF7714" w14:textId="7561C2A2" w:rsidR="00417839" w:rsidRDefault="00B70346" w:rsidP="00524854">
      <w:pPr>
        <w:pStyle w:val="BodyText"/>
        <w:rPr>
          <w:rFonts w:asciiTheme="majorHAnsi" w:hAnsiTheme="majorHAnsi"/>
          <w:color w:val="002664" w:themeColor="accent1"/>
          <w:sz w:val="28"/>
        </w:rPr>
      </w:pPr>
      <w:r w:rsidRPr="14960EB8">
        <w:t xml:space="preserve">Applicants must not provide false or misleading information, and any false or misleading information will render the </w:t>
      </w:r>
      <w:r>
        <w:t>E</w:t>
      </w:r>
      <w:r w:rsidR="00034690">
        <w:t>OI</w:t>
      </w:r>
      <w:r w:rsidRPr="14960EB8">
        <w:t xml:space="preserve"> ineligible.</w:t>
      </w:r>
    </w:p>
    <w:p w14:paraId="039C2B54" w14:textId="0EB49245" w:rsidR="00EF6B9D" w:rsidRDefault="003664E7" w:rsidP="007F6A3E">
      <w:pPr>
        <w:pStyle w:val="Heading3"/>
        <w:tabs>
          <w:tab w:val="clear" w:pos="2581"/>
          <w:tab w:val="num" w:pos="993"/>
        </w:tabs>
        <w:ind w:left="879" w:hanging="879"/>
      </w:pPr>
      <w:bookmarkStart w:id="44" w:name="_Toc202799141"/>
      <w:bookmarkEnd w:id="41"/>
      <w:r>
        <w:lastRenderedPageBreak/>
        <w:t xml:space="preserve">Stage Two – Full Grant </w:t>
      </w:r>
      <w:r w:rsidR="00475D54">
        <w:t>Application</w:t>
      </w:r>
      <w:r w:rsidR="0008036B">
        <w:t xml:space="preserve"> (shortlisted applicants only)</w:t>
      </w:r>
      <w:bookmarkEnd w:id="44"/>
    </w:p>
    <w:p w14:paraId="302C9115" w14:textId="6D24FE15" w:rsidR="0010218A" w:rsidRDefault="00417839" w:rsidP="0010218A">
      <w:pPr>
        <w:pStyle w:val="BodyText"/>
      </w:pPr>
      <w:r>
        <w:t>Organisations invited to apply must complete a</w:t>
      </w:r>
      <w:r w:rsidR="00076E1E">
        <w:t xml:space="preserve"> full gra</w:t>
      </w:r>
      <w:r>
        <w:t>n</w:t>
      </w:r>
      <w:r w:rsidR="00076E1E">
        <w:t>t</w:t>
      </w:r>
      <w:r>
        <w:t xml:space="preserve"> app</w:t>
      </w:r>
      <w:r w:rsidR="00592A67">
        <w:t xml:space="preserve">lication form through </w:t>
      </w:r>
      <w:proofErr w:type="spellStart"/>
      <w:r w:rsidR="00592A67">
        <w:t>SmartyGrants</w:t>
      </w:r>
      <w:proofErr w:type="spellEnd"/>
      <w:r w:rsidR="00592A67">
        <w:t xml:space="preserve"> between </w:t>
      </w:r>
      <w:r w:rsidR="00395FEC">
        <w:t>10</w:t>
      </w:r>
      <w:r w:rsidR="00A242F9">
        <w:t xml:space="preserve">am on </w:t>
      </w:r>
      <w:r w:rsidR="0098196F">
        <w:t>1</w:t>
      </w:r>
      <w:r w:rsidR="00C558CE">
        <w:t>6</w:t>
      </w:r>
      <w:r w:rsidR="00A242F9">
        <w:t xml:space="preserve"> </w:t>
      </w:r>
      <w:r w:rsidR="005B46DD">
        <w:t xml:space="preserve">September </w:t>
      </w:r>
      <w:r w:rsidR="00A242F9">
        <w:t xml:space="preserve">to 3pm on </w:t>
      </w:r>
      <w:r w:rsidR="0025300F">
        <w:t>2</w:t>
      </w:r>
      <w:r w:rsidR="00B8163D">
        <w:t>8</w:t>
      </w:r>
      <w:r w:rsidR="0025300F">
        <w:t xml:space="preserve"> September 2025</w:t>
      </w:r>
      <w:r w:rsidR="00A242F9">
        <w:t>.</w:t>
      </w:r>
    </w:p>
    <w:p w14:paraId="1E2E0BE5" w14:textId="77777777" w:rsidR="008623EF" w:rsidRDefault="008623EF" w:rsidP="008623EF">
      <w:pPr>
        <w:pStyle w:val="BodyText"/>
      </w:pPr>
      <w:r>
        <w:t xml:space="preserve">We recommend applicants submit forms in </w:t>
      </w:r>
      <w:proofErr w:type="spellStart"/>
      <w:r>
        <w:t>SmartyGrants</w:t>
      </w:r>
      <w:proofErr w:type="spellEnd"/>
      <w:r>
        <w:t xml:space="preserve"> </w:t>
      </w:r>
      <w:r w:rsidRPr="004D4ACF">
        <w:rPr>
          <w:b/>
          <w:bCs/>
        </w:rPr>
        <w:t>at least two hours prior to the deadline</w:t>
      </w:r>
      <w:r>
        <w:t xml:space="preserve"> </w:t>
      </w:r>
      <w:proofErr w:type="gramStart"/>
      <w:r>
        <w:t>in order to</w:t>
      </w:r>
      <w:proofErr w:type="gramEnd"/>
      <w:r>
        <w:t xml:space="preserve"> ensure any required documents upload properly.  Applicants have been caught out in the past being unable to submit their application in time due to slow upload times.  </w:t>
      </w:r>
      <w:r w:rsidRPr="008613E6">
        <w:rPr>
          <w:u w:val="single"/>
        </w:rPr>
        <w:t>Late applications will not be accepted</w:t>
      </w:r>
      <w:r>
        <w:t>.</w:t>
      </w:r>
    </w:p>
    <w:p w14:paraId="0DF6E966" w14:textId="606E0831" w:rsidR="00331FED" w:rsidRDefault="00331FED" w:rsidP="00331FED">
      <w:pPr>
        <w:pStyle w:val="BodyText"/>
      </w:pPr>
      <w:r w:rsidRPr="00331FED">
        <w:t xml:space="preserve">Applications are completed and submitted online via the </w:t>
      </w:r>
      <w:proofErr w:type="spellStart"/>
      <w:r w:rsidRPr="00331FED">
        <w:t>SmartyGrants</w:t>
      </w:r>
      <w:proofErr w:type="spellEnd"/>
      <w:r w:rsidRPr="00331FED">
        <w:t xml:space="preserve"> Management portal. You will receive an automated email via </w:t>
      </w:r>
      <w:proofErr w:type="spellStart"/>
      <w:r>
        <w:t>SmartyGrants</w:t>
      </w:r>
      <w:proofErr w:type="spellEnd"/>
      <w:r w:rsidRPr="00331FED">
        <w:t xml:space="preserve"> when Women NSW receives your application.</w:t>
      </w:r>
    </w:p>
    <w:p w14:paraId="79AFED12" w14:textId="77777777" w:rsidR="0010218A" w:rsidRDefault="0010218A" w:rsidP="0010218A">
      <w:pPr>
        <w:pStyle w:val="BodyText"/>
        <w:tabs>
          <w:tab w:val="clear" w:pos="357"/>
          <w:tab w:val="clear" w:pos="714"/>
          <w:tab w:val="left" w:pos="709"/>
        </w:tabs>
      </w:pPr>
      <w:r>
        <w:t xml:space="preserve">To successfully complete the </w:t>
      </w:r>
      <w:proofErr w:type="spellStart"/>
      <w:r>
        <w:t>SmartyGrants</w:t>
      </w:r>
      <w:proofErr w:type="spellEnd"/>
      <w:r>
        <w:t xml:space="preserve"> application form you will need to include:</w:t>
      </w:r>
    </w:p>
    <w:p w14:paraId="256AFBBC" w14:textId="77777777" w:rsidR="0010218A" w:rsidRDefault="0010218A" w:rsidP="00065F8C">
      <w:pPr>
        <w:pStyle w:val="BodyText"/>
        <w:numPr>
          <w:ilvl w:val="0"/>
          <w:numId w:val="10"/>
        </w:numPr>
        <w:tabs>
          <w:tab w:val="clear" w:pos="357"/>
          <w:tab w:val="clear" w:pos="714"/>
          <w:tab w:val="left" w:pos="567"/>
        </w:tabs>
      </w:pPr>
      <w:r>
        <w:t xml:space="preserve">Evidence of current public liability insurance of at least $10 </w:t>
      </w:r>
      <w:proofErr w:type="gramStart"/>
      <w:r>
        <w:t>million;</w:t>
      </w:r>
      <w:proofErr w:type="gramEnd"/>
    </w:p>
    <w:p w14:paraId="4883B5FF" w14:textId="5AC70DDD" w:rsidR="00EF75AE" w:rsidRDefault="00EF75AE" w:rsidP="00065F8C">
      <w:pPr>
        <w:pStyle w:val="BodyText"/>
        <w:numPr>
          <w:ilvl w:val="0"/>
          <w:numId w:val="10"/>
        </w:numPr>
        <w:tabs>
          <w:tab w:val="clear" w:pos="357"/>
          <w:tab w:val="clear" w:pos="714"/>
          <w:tab w:val="left" w:pos="567"/>
        </w:tabs>
      </w:pPr>
      <w:r>
        <w:t>A draft run-sheet of the event</w:t>
      </w:r>
    </w:p>
    <w:p w14:paraId="57FB225B" w14:textId="3BCA692A" w:rsidR="0010218A" w:rsidRDefault="0010218A" w:rsidP="00596A07">
      <w:pPr>
        <w:pStyle w:val="BodyText"/>
        <w:rPr>
          <w:rStyle w:val="Hyperlink"/>
        </w:rPr>
      </w:pPr>
      <w:r>
        <w:t>Y</w:t>
      </w:r>
      <w:r w:rsidRPr="00331FED">
        <w:t xml:space="preserve">ou have the option to create a </w:t>
      </w:r>
      <w:hyperlink r:id="rId39" w:history="1">
        <w:proofErr w:type="spellStart"/>
        <w:r w:rsidRPr="00E4485C">
          <w:rPr>
            <w:rStyle w:val="Hyperlink"/>
          </w:rPr>
          <w:t>SmartyFile</w:t>
        </w:r>
        <w:proofErr w:type="spellEnd"/>
      </w:hyperlink>
      <w:r w:rsidRPr="00331FED">
        <w:rPr>
          <w:rStyle w:val="Hyperlink"/>
          <w:u w:val="none"/>
        </w:rPr>
        <w:t xml:space="preserve"> profile for your organisation. </w:t>
      </w:r>
      <w:proofErr w:type="spellStart"/>
      <w:r w:rsidRPr="00331FED">
        <w:rPr>
          <w:rStyle w:val="Hyperlink"/>
          <w:u w:val="none"/>
        </w:rPr>
        <w:t>SmartyFile</w:t>
      </w:r>
      <w:proofErr w:type="spellEnd"/>
      <w:r w:rsidRPr="00331FED">
        <w:rPr>
          <w:rStyle w:val="Hyperlink"/>
          <w:u w:val="none"/>
        </w:rPr>
        <w:t xml:space="preserve"> allows organisations to collaborate with team members, pre-fill information into forms and manage, view, search, and sort submissions across multiple funders in one spot. To learn more, go to </w:t>
      </w:r>
      <w:hyperlink r:id="rId40" w:history="1">
        <w:r w:rsidRPr="00325606">
          <w:rPr>
            <w:rStyle w:val="Hyperlink"/>
          </w:rPr>
          <w:t xml:space="preserve">About </w:t>
        </w:r>
        <w:proofErr w:type="spellStart"/>
        <w:r w:rsidRPr="00325606">
          <w:rPr>
            <w:rStyle w:val="Hyperlink"/>
          </w:rPr>
          <w:t>SmartyFile</w:t>
        </w:r>
        <w:proofErr w:type="spellEnd"/>
      </w:hyperlink>
      <w:r w:rsidRPr="00325606">
        <w:rPr>
          <w:rStyle w:val="Hyperlink"/>
        </w:rPr>
        <w:t>.</w:t>
      </w:r>
    </w:p>
    <w:p w14:paraId="6198DA9E" w14:textId="5431B935" w:rsidR="001B0DC6" w:rsidRDefault="001B0DC6" w:rsidP="001B0DC6">
      <w:pPr>
        <w:pStyle w:val="ListBullet"/>
        <w:numPr>
          <w:ilvl w:val="0"/>
          <w:numId w:val="0"/>
        </w:numPr>
      </w:pPr>
      <w:r>
        <w:t>To support greater accessibility applicants may request to submit a video response to Full Grant application questions.  Women NSW staff are available to support applicants with recording and preparing a file for upload, if required.</w:t>
      </w:r>
    </w:p>
    <w:p w14:paraId="57685C7E" w14:textId="3474DD9B" w:rsidR="00711905" w:rsidRDefault="00711905" w:rsidP="00331FED">
      <w:pPr>
        <w:pStyle w:val="BodyText"/>
      </w:pPr>
      <w:r>
        <w:t>A</w:t>
      </w:r>
      <w:r w:rsidR="005F682B">
        <w:t xml:space="preserve"> submitted</w:t>
      </w:r>
      <w:r>
        <w:t xml:space="preserve"> application can be reopened </w:t>
      </w:r>
      <w:r w:rsidR="005F682B">
        <w:t xml:space="preserve">upon request until </w:t>
      </w:r>
      <w:r w:rsidR="005F682B" w:rsidRPr="00596A07">
        <w:rPr>
          <w:b/>
          <w:bCs/>
        </w:rPr>
        <w:t>applications close</w:t>
      </w:r>
      <w:r w:rsidR="005F682B">
        <w:t xml:space="preserve">. </w:t>
      </w:r>
      <w:r w:rsidR="001B0DC6">
        <w:t>For support to applicants or to reopen an application</w:t>
      </w:r>
      <w:r w:rsidR="00F20035">
        <w:t xml:space="preserve">, email </w:t>
      </w:r>
      <w:hyperlink r:id="rId41" w:history="1">
        <w:r w:rsidR="006A27B1" w:rsidRPr="006A27B1">
          <w:rPr>
            <w:rStyle w:val="Hyperlink"/>
          </w:rPr>
          <w:t>wnswgrants@tco.nsw.gov.au</w:t>
        </w:r>
      </w:hyperlink>
      <w:r w:rsidR="00F20035">
        <w:t xml:space="preserve">. </w:t>
      </w:r>
    </w:p>
    <w:p w14:paraId="0BF52D0B" w14:textId="1AB09C66" w:rsidR="0010218A" w:rsidRPr="00331FED" w:rsidRDefault="0010218A" w:rsidP="00331FED">
      <w:pPr>
        <w:pStyle w:val="BodyText"/>
      </w:pPr>
      <w:r w:rsidRPr="00331FED">
        <w:t>Submission of an application does not guarantee funding.</w:t>
      </w:r>
    </w:p>
    <w:p w14:paraId="54649FF5" w14:textId="77777777" w:rsidR="00331FED" w:rsidRPr="00331FED" w:rsidRDefault="00331FED" w:rsidP="00331FED">
      <w:pPr>
        <w:pStyle w:val="BodyText"/>
      </w:pPr>
      <w:r w:rsidRPr="00331FED">
        <w:t xml:space="preserve">If successful, the Funding Agreement and final acquittal for the grant will be managed using the </w:t>
      </w:r>
      <w:proofErr w:type="spellStart"/>
      <w:r w:rsidRPr="00331FED">
        <w:t>SmartyGrants</w:t>
      </w:r>
      <w:proofErr w:type="spellEnd"/>
      <w:r w:rsidRPr="00331FED">
        <w:t xml:space="preserve"> portal and </w:t>
      </w:r>
      <w:proofErr w:type="spellStart"/>
      <w:r w:rsidRPr="00331FED">
        <w:t>AdobeSign</w:t>
      </w:r>
      <w:proofErr w:type="spellEnd"/>
      <w:r w:rsidRPr="00331FED">
        <w:t>.</w:t>
      </w:r>
    </w:p>
    <w:p w14:paraId="21EB4712" w14:textId="0B0FD1C2" w:rsidR="007B5D18" w:rsidRDefault="007B5D18" w:rsidP="00596A07">
      <w:pPr>
        <w:pStyle w:val="BodyText"/>
      </w:pPr>
      <w:r w:rsidRPr="14960EB8">
        <w:t xml:space="preserve">Applicants must not provide false or misleading information, and </w:t>
      </w:r>
      <w:r w:rsidR="306473E7" w:rsidRPr="14960EB8">
        <w:t>any false or misleading information will render the application ineligible.</w:t>
      </w:r>
    </w:p>
    <w:p w14:paraId="250DE38B" w14:textId="20DF05B8" w:rsidR="00011888" w:rsidRDefault="00011888">
      <w:pPr>
        <w:suppressAutoHyphens w:val="0"/>
        <w:spacing w:after="160" w:line="259" w:lineRule="auto"/>
        <w:rPr>
          <w:rFonts w:asciiTheme="minorHAnsi" w:eastAsiaTheme="minorEastAsia" w:hAnsiTheme="minorHAnsi" w:cstheme="minorBidi"/>
          <w:color w:val="22272B" w:themeColor="text1"/>
          <w:sz w:val="22"/>
          <w:szCs w:val="22"/>
        </w:rPr>
      </w:pPr>
      <w:r>
        <w:br w:type="page"/>
      </w:r>
    </w:p>
    <w:p w14:paraId="26EB1C7E" w14:textId="77777777" w:rsidR="00011888" w:rsidRDefault="00011888" w:rsidP="00596A07">
      <w:pPr>
        <w:pStyle w:val="BodyText"/>
        <w:rPr>
          <w:i/>
          <w:iCs/>
        </w:rPr>
      </w:pPr>
    </w:p>
    <w:p w14:paraId="26A67829" w14:textId="5081DC96" w:rsidR="00634B39" w:rsidRDefault="00634B39" w:rsidP="00634B39">
      <w:pPr>
        <w:pStyle w:val="BodyText"/>
      </w:pPr>
    </w:p>
    <w:p w14:paraId="7F4851C3" w14:textId="77777777" w:rsidR="00FD28E8" w:rsidRDefault="00FD28E8" w:rsidP="00FD28E8">
      <w:pPr>
        <w:pStyle w:val="DividerNumber"/>
      </w:pPr>
      <w:r>
        <w:t>4</w:t>
      </w:r>
    </w:p>
    <w:p w14:paraId="1475B0E9" w14:textId="1DACE8A7" w:rsidR="00FD28E8" w:rsidRDefault="00FD28E8" w:rsidP="00FD28E8">
      <w:pPr>
        <w:pStyle w:val="DividerTitle"/>
      </w:pPr>
      <w:bookmarkStart w:id="45" w:name="_Toc156918597"/>
      <w:bookmarkStart w:id="46" w:name="_Toc202799142"/>
      <w:r>
        <w:t>Assessment process</w:t>
      </w:r>
      <w:bookmarkEnd w:id="45"/>
      <w:bookmarkEnd w:id="46"/>
    </w:p>
    <w:p w14:paraId="3000D36A" w14:textId="77777777" w:rsidR="00357D45" w:rsidRDefault="00357D45">
      <w:pPr>
        <w:suppressAutoHyphens w:val="0"/>
        <w:spacing w:after="160" w:line="259" w:lineRule="auto"/>
        <w:rPr>
          <w:rFonts w:asciiTheme="minorHAnsi" w:eastAsiaTheme="minorEastAsia" w:hAnsiTheme="minorHAnsi" w:cstheme="minorBidi"/>
          <w:color w:val="002664" w:themeColor="accent1"/>
          <w:sz w:val="36"/>
          <w:szCs w:val="22"/>
        </w:rPr>
      </w:pPr>
      <w:r>
        <w:br w:type="page"/>
      </w:r>
    </w:p>
    <w:p w14:paraId="44372F9D" w14:textId="7DE42C1C" w:rsidR="00357D45" w:rsidRDefault="00634B39" w:rsidP="00357D45">
      <w:pPr>
        <w:pStyle w:val="Heading1"/>
        <w:rPr>
          <w:noProof/>
        </w:rPr>
      </w:pPr>
      <w:bookmarkStart w:id="47" w:name="_Toc156918598"/>
      <w:bookmarkStart w:id="48" w:name="_Toc202799143"/>
      <w:r>
        <w:rPr>
          <w:noProof/>
        </w:rPr>
        <w:lastRenderedPageBreak/>
        <w:t xml:space="preserve">Assessment </w:t>
      </w:r>
      <w:r w:rsidR="00357D45">
        <w:rPr>
          <w:noProof/>
        </w:rPr>
        <w:t>process</w:t>
      </w:r>
      <w:bookmarkEnd w:id="47"/>
      <w:bookmarkEnd w:id="48"/>
    </w:p>
    <w:p w14:paraId="6E643F4D" w14:textId="1F8E588F" w:rsidR="00357D45" w:rsidRDefault="00357D45" w:rsidP="00357D45">
      <w:pPr>
        <w:pStyle w:val="Heading2"/>
      </w:pPr>
      <w:bookmarkStart w:id="49" w:name="_Toc156918599"/>
      <w:bookmarkStart w:id="50" w:name="_Toc202799144"/>
      <w:r>
        <w:t>Assessment of grant applications</w:t>
      </w:r>
      <w:bookmarkEnd w:id="49"/>
      <w:bookmarkEnd w:id="50"/>
    </w:p>
    <w:p w14:paraId="01AD68FD" w14:textId="46448DC9" w:rsidR="00533008" w:rsidRDefault="00D37B65" w:rsidP="00533008">
      <w:pPr>
        <w:pStyle w:val="BodyText"/>
      </w:pPr>
      <w:r w:rsidRPr="000F71CD">
        <w:t>Th</w:t>
      </w:r>
      <w:r w:rsidR="00533008">
        <w:t>is is an open and competitive grants program.  Applicants will be assessed and scored against the criteria.  Applications with the highest scores are more likely to be funded.</w:t>
      </w:r>
      <w:r w:rsidR="004A4E37">
        <w:t xml:space="preserve">  </w:t>
      </w:r>
    </w:p>
    <w:p w14:paraId="50F1306D" w14:textId="77777777" w:rsidR="000300A3" w:rsidRPr="000F71CD" w:rsidRDefault="000300A3" w:rsidP="000300A3">
      <w:pPr>
        <w:pStyle w:val="BodyText"/>
      </w:pPr>
      <w:r>
        <w:t>All applications are assessed through the staged process as outlined below:</w:t>
      </w:r>
    </w:p>
    <w:p w14:paraId="26F74E06" w14:textId="47C87997" w:rsidR="00D37B65" w:rsidRPr="00210C42" w:rsidRDefault="00D37B65" w:rsidP="002E7068">
      <w:pPr>
        <w:pStyle w:val="Heading3"/>
        <w:tabs>
          <w:tab w:val="clear" w:pos="2581"/>
          <w:tab w:val="num" w:pos="993"/>
        </w:tabs>
        <w:ind w:left="879" w:hanging="879"/>
      </w:pPr>
      <w:bookmarkStart w:id="51" w:name="_Toc202799145"/>
      <w:r w:rsidRPr="00210C42">
        <w:t xml:space="preserve">Stage </w:t>
      </w:r>
      <w:r w:rsidR="007263B4">
        <w:t>One – Expression of Interest Application</w:t>
      </w:r>
      <w:bookmarkEnd w:id="51"/>
    </w:p>
    <w:p w14:paraId="78790AED" w14:textId="0CAD1EF4" w:rsidR="00D37B65" w:rsidRDefault="00282D8B" w:rsidP="00D37B65">
      <w:pPr>
        <w:tabs>
          <w:tab w:val="left" w:pos="357"/>
          <w:tab w:val="left" w:pos="714"/>
          <w:tab w:val="left" w:pos="2552"/>
        </w:tabs>
        <w:spacing w:before="120" w:after="120"/>
        <w:rPr>
          <w:rFonts w:ascii="Public Sans Light" w:eastAsia="SimSun" w:hAnsi="Public Sans Light" w:cs="Times New Roman"/>
          <w:color w:val="22272B"/>
          <w:sz w:val="22"/>
          <w:szCs w:val="22"/>
        </w:rPr>
      </w:pPr>
      <w:r>
        <w:rPr>
          <w:rFonts w:ascii="Public Sans Light" w:eastAsia="SimSun" w:hAnsi="Public Sans Light" w:cs="Times New Roman"/>
          <w:color w:val="22272B"/>
          <w:sz w:val="22"/>
          <w:szCs w:val="22"/>
        </w:rPr>
        <w:t>EOI</w:t>
      </w:r>
      <w:r w:rsidR="00D37B65" w:rsidRPr="00210C42">
        <w:rPr>
          <w:rFonts w:ascii="Public Sans Light" w:eastAsia="SimSun" w:hAnsi="Public Sans Light" w:cs="Times New Roman"/>
          <w:color w:val="22272B"/>
          <w:sz w:val="22"/>
          <w:szCs w:val="22"/>
        </w:rPr>
        <w:t xml:space="preserve">s are initially reviewed </w:t>
      </w:r>
      <w:r w:rsidR="00700BA7">
        <w:rPr>
          <w:rFonts w:ascii="Public Sans Light" w:eastAsia="SimSun" w:hAnsi="Public Sans Light" w:cs="Times New Roman"/>
          <w:color w:val="22272B"/>
          <w:sz w:val="22"/>
          <w:szCs w:val="22"/>
        </w:rPr>
        <w:t xml:space="preserve">by Women NSW staff </w:t>
      </w:r>
      <w:r w:rsidR="00D37B65" w:rsidRPr="00210C42">
        <w:rPr>
          <w:rFonts w:ascii="Public Sans Light" w:eastAsia="SimSun" w:hAnsi="Public Sans Light" w:cs="Times New Roman"/>
          <w:color w:val="22272B"/>
          <w:sz w:val="22"/>
          <w:szCs w:val="22"/>
        </w:rPr>
        <w:t xml:space="preserve">to ensure compliance with mandatory eligibility criteria and </w:t>
      </w:r>
      <w:r w:rsidR="00046CC1">
        <w:rPr>
          <w:rFonts w:ascii="Public Sans Light" w:eastAsia="SimSun" w:hAnsi="Public Sans Light" w:cs="Times New Roman"/>
          <w:color w:val="22272B"/>
          <w:sz w:val="22"/>
          <w:szCs w:val="22"/>
        </w:rPr>
        <w:t xml:space="preserve">alignment with the focus </w:t>
      </w:r>
      <w:r w:rsidR="000D660F">
        <w:rPr>
          <w:rFonts w:ascii="Public Sans Light" w:eastAsia="SimSun" w:hAnsi="Public Sans Light" w:cs="Times New Roman"/>
          <w:color w:val="22272B"/>
          <w:sz w:val="22"/>
          <w:szCs w:val="22"/>
        </w:rPr>
        <w:t>communities</w:t>
      </w:r>
      <w:r w:rsidR="00D37B65" w:rsidRPr="00210C42">
        <w:rPr>
          <w:rFonts w:ascii="Public Sans Light" w:eastAsia="SimSun" w:hAnsi="Public Sans Light" w:cs="Times New Roman"/>
          <w:color w:val="22272B"/>
          <w:sz w:val="22"/>
          <w:szCs w:val="22"/>
        </w:rPr>
        <w:t>.</w:t>
      </w:r>
    </w:p>
    <w:p w14:paraId="43BA974B" w14:textId="4F44D00C" w:rsidR="00651A15" w:rsidRPr="00E46B3C" w:rsidRDefault="00651A15" w:rsidP="00651A15">
      <w:pPr>
        <w:pStyle w:val="BodyText"/>
      </w:pPr>
      <w:r>
        <w:rPr>
          <w:rFonts w:ascii="Public Sans Light" w:hAnsi="Public Sans Light"/>
          <w:color w:val="22272B"/>
        </w:rPr>
        <w:t xml:space="preserve">Any </w:t>
      </w:r>
      <w:r w:rsidR="003439DF">
        <w:rPr>
          <w:rFonts w:ascii="Public Sans Light" w:hAnsi="Public Sans Light"/>
          <w:color w:val="22272B"/>
        </w:rPr>
        <w:t>EOI</w:t>
      </w:r>
      <w:r>
        <w:rPr>
          <w:rFonts w:ascii="Public Sans Light" w:hAnsi="Public Sans Light"/>
          <w:color w:val="22272B"/>
        </w:rPr>
        <w:t xml:space="preserve"> deemed “ineligible” will not proceed to the next stage of the assessment.</w:t>
      </w:r>
    </w:p>
    <w:p w14:paraId="4CC2C40B" w14:textId="6001E9FD" w:rsidR="00597782" w:rsidRDefault="00597782" w:rsidP="00597782">
      <w:pPr>
        <w:pStyle w:val="BodyText"/>
        <w:rPr>
          <w:rStyle w:val="normaltextrun"/>
        </w:rPr>
      </w:pPr>
      <w:r>
        <w:rPr>
          <w:rStyle w:val="normaltextrun"/>
        </w:rPr>
        <w:t>E</w:t>
      </w:r>
      <w:r w:rsidR="003439DF">
        <w:rPr>
          <w:rStyle w:val="normaltextrun"/>
        </w:rPr>
        <w:t>OIs</w:t>
      </w:r>
      <w:r>
        <w:rPr>
          <w:rStyle w:val="normaltextrun"/>
        </w:rPr>
        <w:t xml:space="preserve"> will </w:t>
      </w:r>
      <w:r w:rsidR="001B2F46">
        <w:rPr>
          <w:rStyle w:val="normaltextrun"/>
        </w:rPr>
        <w:t xml:space="preserve">then </w:t>
      </w:r>
      <w:r>
        <w:rPr>
          <w:rStyle w:val="normaltextrun"/>
        </w:rPr>
        <w:t>be shortlisted according to responses to the following questions:</w:t>
      </w:r>
    </w:p>
    <w:p w14:paraId="66E7C7EA" w14:textId="026654AF" w:rsidR="00597782" w:rsidRDefault="00597782" w:rsidP="00AD6789">
      <w:pPr>
        <w:pStyle w:val="ListNumber"/>
        <w:numPr>
          <w:ilvl w:val="0"/>
          <w:numId w:val="38"/>
        </w:numPr>
        <w:rPr>
          <w:rStyle w:val="normaltextrun"/>
        </w:rPr>
      </w:pPr>
      <w:r>
        <w:rPr>
          <w:rStyle w:val="normaltextrun"/>
        </w:rPr>
        <w:t xml:space="preserve">The organisation’s connection to one of the focus communities (organisations showing long-standing and deep connections </w:t>
      </w:r>
      <w:r w:rsidR="00E44D78">
        <w:rPr>
          <w:rStyle w:val="normaltextrun"/>
        </w:rPr>
        <w:t xml:space="preserve">and evidence to support events for their focus community </w:t>
      </w:r>
      <w:r>
        <w:rPr>
          <w:rStyle w:val="normaltextrun"/>
        </w:rPr>
        <w:t>will score more highly</w:t>
      </w:r>
      <w:proofErr w:type="gramStart"/>
      <w:r>
        <w:rPr>
          <w:rStyle w:val="normaltextrun"/>
        </w:rPr>
        <w:t>);</w:t>
      </w:r>
      <w:proofErr w:type="gramEnd"/>
    </w:p>
    <w:p w14:paraId="64ED47C1" w14:textId="2ACB7B18" w:rsidR="00597782" w:rsidRDefault="00597782" w:rsidP="00AD6789">
      <w:pPr>
        <w:pStyle w:val="ListNumber"/>
        <w:rPr>
          <w:rStyle w:val="normaltextrun"/>
        </w:rPr>
      </w:pPr>
      <w:r>
        <w:rPr>
          <w:rStyle w:val="normaltextrun"/>
        </w:rPr>
        <w:t>The organisation’s capacity to run an event for one of the focus communities (organisations which can demonstrate previous experience running events for their chosen community will score more highly</w:t>
      </w:r>
      <w:proofErr w:type="gramStart"/>
      <w:r>
        <w:rPr>
          <w:rStyle w:val="normaltextrun"/>
        </w:rPr>
        <w:t>);</w:t>
      </w:r>
      <w:proofErr w:type="gramEnd"/>
    </w:p>
    <w:p w14:paraId="7DE69897" w14:textId="77777777" w:rsidR="00597782" w:rsidRDefault="00597782" w:rsidP="00AD6789">
      <w:pPr>
        <w:pStyle w:val="ListNumber"/>
        <w:rPr>
          <w:rStyle w:val="normaltextrun"/>
        </w:rPr>
      </w:pPr>
      <w:r>
        <w:rPr>
          <w:rStyle w:val="normaltextrun"/>
        </w:rPr>
        <w:t>Location of the event (events in rural, regional and remote locations of NSW will be prioritised</w:t>
      </w:r>
      <w:proofErr w:type="gramStart"/>
      <w:r>
        <w:rPr>
          <w:rStyle w:val="normaltextrun"/>
        </w:rPr>
        <w:t>);</w:t>
      </w:r>
      <w:proofErr w:type="gramEnd"/>
    </w:p>
    <w:p w14:paraId="1278E520" w14:textId="3F34653D" w:rsidR="00597782" w:rsidRDefault="00597782" w:rsidP="007F6A3E">
      <w:pPr>
        <w:pStyle w:val="ListNumber"/>
        <w:rPr>
          <w:rStyle w:val="normaltextrun"/>
        </w:rPr>
      </w:pPr>
      <w:r>
        <w:rPr>
          <w:rStyle w:val="normaltextrun"/>
        </w:rPr>
        <w:t>The nature of the event (</w:t>
      </w:r>
      <w:r w:rsidR="006637F0">
        <w:rPr>
          <w:rStyle w:val="normaltextrun"/>
        </w:rPr>
        <w:t>e</w:t>
      </w:r>
      <w:r w:rsidR="003250F4">
        <w:rPr>
          <w:rStyle w:val="normaltextrun"/>
        </w:rPr>
        <w:t xml:space="preserve">vents which are free or low-fee, original, participatory, educational, fun and which foster creativity and connections between participants will score more highly.  </w:t>
      </w:r>
      <w:proofErr w:type="gramStart"/>
      <w:r w:rsidR="0004520E">
        <w:rPr>
          <w:rStyle w:val="normaltextrun"/>
        </w:rPr>
        <w:t>Also</w:t>
      </w:r>
      <w:proofErr w:type="gramEnd"/>
      <w:r w:rsidR="003250F4">
        <w:rPr>
          <w:rStyle w:val="normaltextrun"/>
        </w:rPr>
        <w:t xml:space="preserve"> events where the work of female artists is paid fairly and which showcases women performers, artists, athletes or leaders, particularly women from target focus communities.</w:t>
      </w:r>
      <w:proofErr w:type="gramStart"/>
      <w:r>
        <w:rPr>
          <w:rStyle w:val="normaltextrun"/>
        </w:rPr>
        <w:t>);</w:t>
      </w:r>
      <w:proofErr w:type="gramEnd"/>
    </w:p>
    <w:p w14:paraId="42FAB14D" w14:textId="77777777" w:rsidR="00951F15" w:rsidRDefault="00951F15" w:rsidP="002E7068">
      <w:pPr>
        <w:pStyle w:val="ListNumber"/>
        <w:rPr>
          <w:rStyle w:val="normaltextrun"/>
        </w:rPr>
      </w:pPr>
      <w:r>
        <w:rPr>
          <w:rStyle w:val="normaltextrun"/>
        </w:rPr>
        <w:t>The likely value for money of the event (based on the number of anticipated participants for the funding requested and the likely benefits from attending for those participants).</w:t>
      </w:r>
    </w:p>
    <w:p w14:paraId="2670A50D" w14:textId="2551D20B" w:rsidR="00597782" w:rsidRDefault="00597782" w:rsidP="007F6A3E">
      <w:pPr>
        <w:pStyle w:val="ListNumber"/>
        <w:rPr>
          <w:rStyle w:val="normaltextrun"/>
        </w:rPr>
      </w:pPr>
      <w:r>
        <w:rPr>
          <w:rStyle w:val="normaltextrun"/>
        </w:rPr>
        <w:t>Alignment with the objectives of the Women’s Week Grants Program (</w:t>
      </w:r>
      <w:r w:rsidRPr="00C016C8">
        <w:rPr>
          <w:rStyle w:val="normaltextrun"/>
          <w:color w:val="22272B"/>
          <w:shd w:val="clear" w:color="auto" w:fill="FFFFFF"/>
        </w:rPr>
        <w:t xml:space="preserve">events which </w:t>
      </w:r>
      <w:r w:rsidR="00BB2EFF">
        <w:rPr>
          <w:rStyle w:val="normaltextrun"/>
          <w:color w:val="22272B"/>
          <w:shd w:val="clear" w:color="auto" w:fill="FFFFFF"/>
        </w:rPr>
        <w:t xml:space="preserve">are apolitical, </w:t>
      </w:r>
      <w:r w:rsidRPr="00C016C8">
        <w:rPr>
          <w:rStyle w:val="normaltextrun"/>
          <w:color w:val="22272B"/>
          <w:shd w:val="clear" w:color="auto" w:fill="FFFFFF"/>
        </w:rPr>
        <w:t xml:space="preserve">empower women, uplift focus communities and </w:t>
      </w:r>
      <w:r w:rsidRPr="00C016C8">
        <w:rPr>
          <w:rStyle w:val="normaltextrun"/>
          <w:rFonts w:ascii="Public Sans Light" w:hAnsi="Public Sans Light"/>
          <w:color w:val="22272B"/>
          <w:shd w:val="clear" w:color="auto" w:fill="FFFFFF"/>
        </w:rPr>
        <w:t>challenge gendered norms, roles and expectations</w:t>
      </w:r>
      <w:r>
        <w:rPr>
          <w:rStyle w:val="normaltextrun"/>
          <w:rFonts w:ascii="Public Sans Light" w:hAnsi="Public Sans Light"/>
          <w:color w:val="22272B"/>
          <w:shd w:val="clear" w:color="auto" w:fill="FFFFFF"/>
        </w:rPr>
        <w:t xml:space="preserve"> will score more highly</w:t>
      </w:r>
      <w:proofErr w:type="gramStart"/>
      <w:r>
        <w:rPr>
          <w:rStyle w:val="normaltextrun"/>
          <w:rFonts w:ascii="Public Sans Light" w:hAnsi="Public Sans Light"/>
          <w:color w:val="22272B"/>
          <w:shd w:val="clear" w:color="auto" w:fill="FFFFFF"/>
        </w:rPr>
        <w:t>)</w:t>
      </w:r>
      <w:r>
        <w:rPr>
          <w:rStyle w:val="normaltextrun"/>
        </w:rPr>
        <w:t>;</w:t>
      </w:r>
      <w:proofErr w:type="gramEnd"/>
    </w:p>
    <w:p w14:paraId="4A78A18A" w14:textId="1A839AAC" w:rsidR="00597782" w:rsidRDefault="00597782" w:rsidP="00597782">
      <w:pPr>
        <w:pStyle w:val="BodyText"/>
        <w:rPr>
          <w:rFonts w:asciiTheme="majorHAnsi" w:hAnsiTheme="majorHAnsi"/>
          <w:color w:val="002664" w:themeColor="accent1"/>
          <w:sz w:val="28"/>
        </w:rPr>
      </w:pPr>
      <w:r w:rsidRPr="002C0798">
        <w:t xml:space="preserve">Due to the competitive nature of the </w:t>
      </w:r>
      <w:r>
        <w:t>Women’s Week</w:t>
      </w:r>
      <w:r w:rsidRPr="002C0798">
        <w:t xml:space="preserve"> </w:t>
      </w:r>
      <w:r w:rsidR="00C12F81">
        <w:t>Grants</w:t>
      </w:r>
      <w:r w:rsidRPr="002C0798">
        <w:t xml:space="preserve">, not all </w:t>
      </w:r>
      <w:r>
        <w:rPr>
          <w:rStyle w:val="normaltextrun"/>
        </w:rPr>
        <w:t xml:space="preserve">EOIs </w:t>
      </w:r>
      <w:r w:rsidRPr="002C0798">
        <w:t xml:space="preserve">that meet the assessment criteria </w:t>
      </w:r>
      <w:r>
        <w:t>will be shortlisted</w:t>
      </w:r>
      <w:r w:rsidRPr="002C0798">
        <w:t>.</w:t>
      </w:r>
      <w:r>
        <w:t xml:space="preserve">  </w:t>
      </w:r>
    </w:p>
    <w:p w14:paraId="366DEA3F" w14:textId="1462E92C" w:rsidR="007D1028" w:rsidRDefault="007D1028" w:rsidP="007D1028">
      <w:pPr>
        <w:pStyle w:val="BodyText"/>
      </w:pPr>
      <w:r>
        <w:t xml:space="preserve">Recommendations </w:t>
      </w:r>
      <w:r w:rsidR="007B7D58">
        <w:t>of the top ran</w:t>
      </w:r>
      <w:r w:rsidR="000F5681">
        <w:t xml:space="preserve">king </w:t>
      </w:r>
      <w:r>
        <w:t>EOI</w:t>
      </w:r>
      <w:r w:rsidR="000F5681">
        <w:t>s</w:t>
      </w:r>
      <w:r>
        <w:t xml:space="preserve"> will be approved by the Director of Women NSW.</w:t>
      </w:r>
    </w:p>
    <w:p w14:paraId="5EC3B0E3" w14:textId="24A5752F" w:rsidR="00C36F14" w:rsidRPr="000B494A" w:rsidRDefault="00C36F14" w:rsidP="007D1028">
      <w:pPr>
        <w:pStyle w:val="BodyText"/>
        <w:rPr>
          <w:rFonts w:asciiTheme="majorHAnsi" w:hAnsiTheme="majorHAnsi"/>
          <w:color w:val="002664" w:themeColor="accent1"/>
          <w:sz w:val="28"/>
        </w:rPr>
      </w:pPr>
      <w:r>
        <w:t xml:space="preserve">All EOI applicants will be advised of their application outcome in writing through the </w:t>
      </w:r>
      <w:proofErr w:type="spellStart"/>
      <w:r>
        <w:t>SmartyGrants</w:t>
      </w:r>
      <w:proofErr w:type="spellEnd"/>
      <w:r>
        <w:t xml:space="preserve"> portal.</w:t>
      </w:r>
      <w:r w:rsidR="00D25A76">
        <w:t xml:space="preserve">  The top ranking EOIs will be invited to submit a full grant application.  </w:t>
      </w:r>
    </w:p>
    <w:p w14:paraId="182E5022" w14:textId="4E445642" w:rsidR="00D37B65" w:rsidRPr="00210C42" w:rsidRDefault="00D37B65" w:rsidP="002E7068">
      <w:pPr>
        <w:pStyle w:val="Heading3"/>
        <w:tabs>
          <w:tab w:val="clear" w:pos="2581"/>
          <w:tab w:val="num" w:pos="993"/>
        </w:tabs>
        <w:ind w:left="879" w:hanging="879"/>
      </w:pPr>
      <w:bookmarkStart w:id="52" w:name="_Toc202799146"/>
      <w:r w:rsidRPr="00210C42">
        <w:t xml:space="preserve">Stage </w:t>
      </w:r>
      <w:r w:rsidR="008461D1">
        <w:t>Two</w:t>
      </w:r>
      <w:r w:rsidR="00E621DA">
        <w:t xml:space="preserve"> – Full Grant Application Assessment</w:t>
      </w:r>
      <w:bookmarkEnd w:id="52"/>
      <w:r w:rsidRPr="00210C42">
        <w:t xml:space="preserve"> </w:t>
      </w:r>
    </w:p>
    <w:p w14:paraId="4A08925E" w14:textId="0A5C25C3" w:rsidR="00E621DA" w:rsidRPr="00210C42" w:rsidRDefault="00E621DA" w:rsidP="00E621DA">
      <w:pPr>
        <w:pStyle w:val="BodyText"/>
        <w:rPr>
          <w:rFonts w:ascii="Public Sans Light" w:eastAsia="SimSun" w:hAnsi="Public Sans Light" w:cs="Times New Roman"/>
          <w:color w:val="22272B"/>
        </w:rPr>
      </w:pPr>
      <w:r w:rsidRPr="00210C42">
        <w:rPr>
          <w:rFonts w:ascii="Public Sans Light" w:eastAsia="SimSun" w:hAnsi="Public Sans Light" w:cs="Times New Roman"/>
          <w:color w:val="22272B"/>
        </w:rPr>
        <w:t xml:space="preserve">All submitted </w:t>
      </w:r>
      <w:r w:rsidR="005B3BA6">
        <w:rPr>
          <w:rFonts w:ascii="Public Sans Light" w:eastAsia="SimSun" w:hAnsi="Public Sans Light" w:cs="Times New Roman"/>
          <w:color w:val="22272B"/>
        </w:rPr>
        <w:t>full</w:t>
      </w:r>
      <w:r>
        <w:rPr>
          <w:rFonts w:ascii="Public Sans Light" w:eastAsia="SimSun" w:hAnsi="Public Sans Light" w:cs="Times New Roman"/>
          <w:color w:val="22272B"/>
        </w:rPr>
        <w:t xml:space="preserve"> </w:t>
      </w:r>
      <w:r w:rsidRPr="00210C42">
        <w:rPr>
          <w:rFonts w:ascii="Public Sans Light" w:eastAsia="SimSun" w:hAnsi="Public Sans Light" w:cs="Times New Roman"/>
          <w:color w:val="22272B"/>
        </w:rPr>
        <w:t xml:space="preserve">grant applications </w:t>
      </w:r>
      <w:r w:rsidR="00776A70">
        <w:rPr>
          <w:rFonts w:ascii="Public Sans Light" w:eastAsia="SimSun" w:hAnsi="Public Sans Light" w:cs="Times New Roman"/>
          <w:color w:val="22272B"/>
        </w:rPr>
        <w:t>will be</w:t>
      </w:r>
      <w:r w:rsidRPr="00210C42">
        <w:rPr>
          <w:rFonts w:ascii="Public Sans Light" w:eastAsia="SimSun" w:hAnsi="Public Sans Light" w:cs="Times New Roman"/>
          <w:color w:val="22272B"/>
        </w:rPr>
        <w:t xml:space="preserve"> assessed </w:t>
      </w:r>
      <w:r w:rsidR="005D57BC">
        <w:rPr>
          <w:rFonts w:ascii="Public Sans Light" w:eastAsia="SimSun" w:hAnsi="Public Sans Light" w:cs="Times New Roman"/>
          <w:color w:val="22272B"/>
        </w:rPr>
        <w:t xml:space="preserve">individually </w:t>
      </w:r>
      <w:r>
        <w:rPr>
          <w:rFonts w:ascii="Public Sans Light" w:eastAsia="SimSun" w:hAnsi="Public Sans Light" w:cs="Times New Roman"/>
          <w:color w:val="22272B"/>
        </w:rPr>
        <w:t xml:space="preserve">by </w:t>
      </w:r>
      <w:r w:rsidR="006F7509">
        <w:rPr>
          <w:rFonts w:ascii="Public Sans Light" w:eastAsia="SimSun" w:hAnsi="Public Sans Light" w:cs="Times New Roman"/>
          <w:color w:val="22272B"/>
        </w:rPr>
        <w:t xml:space="preserve">members of the Assessment Panel </w:t>
      </w:r>
      <w:r w:rsidRPr="00210C42">
        <w:rPr>
          <w:rFonts w:ascii="Public Sans Light" w:eastAsia="SimSun" w:hAnsi="Public Sans Light" w:cs="Times New Roman"/>
          <w:color w:val="22272B"/>
        </w:rPr>
        <w:t xml:space="preserve">against </w:t>
      </w:r>
      <w:r>
        <w:rPr>
          <w:rFonts w:ascii="Public Sans Light" w:eastAsia="SimSun" w:hAnsi="Public Sans Light" w:cs="Times New Roman"/>
          <w:color w:val="22272B"/>
        </w:rPr>
        <w:t>assessment</w:t>
      </w:r>
      <w:r w:rsidRPr="00210C42">
        <w:rPr>
          <w:rFonts w:ascii="Public Sans Light" w:eastAsia="SimSun" w:hAnsi="Public Sans Light" w:cs="Times New Roman"/>
          <w:color w:val="22272B"/>
        </w:rPr>
        <w:t xml:space="preserve"> criteria</w:t>
      </w:r>
      <w:r>
        <w:rPr>
          <w:rFonts w:ascii="Public Sans Light" w:eastAsia="SimSun" w:hAnsi="Public Sans Light" w:cs="Times New Roman"/>
          <w:color w:val="22272B"/>
        </w:rPr>
        <w:t xml:space="preserve"> and given a score</w:t>
      </w:r>
      <w:r w:rsidRPr="00210C42">
        <w:rPr>
          <w:rFonts w:ascii="Public Sans Light" w:eastAsia="SimSun" w:hAnsi="Public Sans Light" w:cs="Times New Roman"/>
          <w:color w:val="22272B"/>
        </w:rPr>
        <w:t>.</w:t>
      </w:r>
      <w:r w:rsidR="006E75A7">
        <w:rPr>
          <w:rFonts w:ascii="Public Sans Light" w:eastAsia="SimSun" w:hAnsi="Public Sans Light" w:cs="Times New Roman"/>
          <w:color w:val="22272B"/>
        </w:rPr>
        <w:t xml:space="preserve">  </w:t>
      </w:r>
      <w:r w:rsidR="00BE1569">
        <w:rPr>
          <w:rFonts w:ascii="Public Sans Light" w:eastAsia="SimSun" w:hAnsi="Public Sans Light" w:cs="Times New Roman"/>
          <w:color w:val="22272B"/>
        </w:rPr>
        <w:t xml:space="preserve">Applications </w:t>
      </w:r>
      <w:r w:rsidR="006F7509">
        <w:rPr>
          <w:rFonts w:ascii="Public Sans Light" w:eastAsia="SimSun" w:hAnsi="Public Sans Light" w:cs="Times New Roman"/>
          <w:color w:val="22272B"/>
        </w:rPr>
        <w:t xml:space="preserve">will </w:t>
      </w:r>
      <w:r w:rsidR="00BE1569">
        <w:rPr>
          <w:rFonts w:ascii="Public Sans Light" w:eastAsia="SimSun" w:hAnsi="Public Sans Light" w:cs="Times New Roman"/>
          <w:color w:val="22272B"/>
        </w:rPr>
        <w:t xml:space="preserve">then </w:t>
      </w:r>
      <w:r w:rsidR="006F7509">
        <w:rPr>
          <w:rFonts w:ascii="Public Sans Light" w:eastAsia="SimSun" w:hAnsi="Public Sans Light" w:cs="Times New Roman"/>
          <w:color w:val="22272B"/>
        </w:rPr>
        <w:t xml:space="preserve">be </w:t>
      </w:r>
      <w:r w:rsidR="00BE1569">
        <w:rPr>
          <w:rFonts w:ascii="Public Sans Light" w:eastAsia="SimSun" w:hAnsi="Public Sans Light" w:cs="Times New Roman"/>
          <w:color w:val="22272B"/>
        </w:rPr>
        <w:t>ranked according to the total scores.</w:t>
      </w:r>
    </w:p>
    <w:p w14:paraId="07C977E1" w14:textId="5CF247BE" w:rsidR="001741FB" w:rsidRPr="00210C42" w:rsidRDefault="001741FB" w:rsidP="001741FB">
      <w:pPr>
        <w:pStyle w:val="BodyText"/>
        <w:rPr>
          <w:rFonts w:ascii="Public Sans Light" w:eastAsia="SimSun" w:hAnsi="Public Sans Light" w:cs="Times New Roman"/>
          <w:color w:val="22272B"/>
        </w:rPr>
      </w:pPr>
      <w:r w:rsidRPr="00210C42">
        <w:rPr>
          <w:rFonts w:ascii="Public Sans Light" w:eastAsia="SimSun" w:hAnsi="Public Sans Light" w:cs="Times New Roman"/>
          <w:color w:val="22272B"/>
        </w:rPr>
        <w:t xml:space="preserve">The panel </w:t>
      </w:r>
      <w:r>
        <w:rPr>
          <w:rFonts w:ascii="Public Sans Light" w:eastAsia="SimSun" w:hAnsi="Public Sans Light" w:cs="Times New Roman"/>
          <w:color w:val="22272B"/>
        </w:rPr>
        <w:t xml:space="preserve">will </w:t>
      </w:r>
      <w:r w:rsidRPr="00210C42">
        <w:rPr>
          <w:rFonts w:ascii="Public Sans Light" w:eastAsia="SimSun" w:hAnsi="Public Sans Light" w:cs="Times New Roman"/>
          <w:color w:val="22272B"/>
        </w:rPr>
        <w:t xml:space="preserve">consist of qualified and experienced representatives and </w:t>
      </w:r>
      <w:r>
        <w:rPr>
          <w:rFonts w:ascii="Public Sans Light" w:eastAsia="SimSun" w:hAnsi="Public Sans Light" w:cs="Times New Roman"/>
          <w:color w:val="22272B"/>
        </w:rPr>
        <w:t>will</w:t>
      </w:r>
      <w:r w:rsidRPr="00210C42">
        <w:rPr>
          <w:rFonts w:ascii="Public Sans Light" w:eastAsia="SimSun" w:hAnsi="Public Sans Light" w:cs="Times New Roman"/>
          <w:color w:val="22272B"/>
        </w:rPr>
        <w:t xml:space="preserve"> include Women NSW staff</w:t>
      </w:r>
      <w:r>
        <w:rPr>
          <w:rFonts w:ascii="Public Sans Light" w:eastAsia="SimSun" w:hAnsi="Public Sans Light" w:cs="Times New Roman"/>
          <w:color w:val="22272B"/>
        </w:rPr>
        <w:t xml:space="preserve"> and</w:t>
      </w:r>
      <w:r w:rsidRPr="00210C42">
        <w:rPr>
          <w:rFonts w:ascii="Public Sans Light" w:eastAsia="SimSun" w:hAnsi="Public Sans Light" w:cs="Times New Roman"/>
          <w:color w:val="22272B"/>
        </w:rPr>
        <w:t xml:space="preserve"> </w:t>
      </w:r>
      <w:r w:rsidR="00576C75">
        <w:rPr>
          <w:rFonts w:ascii="Public Sans Light" w:eastAsia="SimSun" w:hAnsi="Public Sans Light" w:cs="Times New Roman"/>
          <w:color w:val="22272B"/>
        </w:rPr>
        <w:t xml:space="preserve">an independent panel member </w:t>
      </w:r>
      <w:r w:rsidR="003D7C46">
        <w:rPr>
          <w:rFonts w:ascii="Public Sans Light" w:eastAsia="SimSun" w:hAnsi="Public Sans Light" w:cs="Times New Roman"/>
          <w:color w:val="22272B"/>
        </w:rPr>
        <w:t>that identifies as Aboriginal and/or Torres Strait Islander</w:t>
      </w:r>
      <w:r w:rsidR="001963AB">
        <w:rPr>
          <w:rFonts w:ascii="Public Sans Light" w:eastAsia="SimSun" w:hAnsi="Public Sans Light" w:cs="Times New Roman"/>
          <w:color w:val="22272B"/>
        </w:rPr>
        <w:t xml:space="preserve">. </w:t>
      </w:r>
    </w:p>
    <w:p w14:paraId="75BB9CF2" w14:textId="79E1BF0C" w:rsidR="00D37B65" w:rsidRPr="00210C42" w:rsidRDefault="00D37B65" w:rsidP="007F6A3E">
      <w:pPr>
        <w:pStyle w:val="Heading3"/>
        <w:tabs>
          <w:tab w:val="clear" w:pos="2581"/>
          <w:tab w:val="num" w:pos="993"/>
        </w:tabs>
        <w:ind w:left="879" w:hanging="879"/>
      </w:pPr>
      <w:bookmarkStart w:id="53" w:name="_Toc202799147"/>
      <w:r w:rsidRPr="00210C42">
        <w:lastRenderedPageBreak/>
        <w:t xml:space="preserve">Stage </w:t>
      </w:r>
      <w:r w:rsidR="005B3BA6">
        <w:t>Three</w:t>
      </w:r>
      <w:r w:rsidR="006B4173">
        <w:t xml:space="preserve"> – Assessment Panel</w:t>
      </w:r>
      <w:r w:rsidR="001741FB">
        <w:t xml:space="preserve"> recommendations</w:t>
      </w:r>
      <w:bookmarkEnd w:id="53"/>
    </w:p>
    <w:p w14:paraId="088DCA8D" w14:textId="5E9122DD" w:rsidR="006B4173" w:rsidRPr="00210C42" w:rsidRDefault="006F7509" w:rsidP="006B4173">
      <w:pPr>
        <w:tabs>
          <w:tab w:val="left" w:pos="357"/>
          <w:tab w:val="left" w:pos="714"/>
          <w:tab w:val="left" w:pos="2552"/>
        </w:tabs>
        <w:spacing w:before="120" w:after="120"/>
        <w:rPr>
          <w:rFonts w:ascii="Public Sans Light" w:eastAsia="SimSun" w:hAnsi="Public Sans Light" w:cs="Times New Roman"/>
          <w:color w:val="22272B"/>
          <w:sz w:val="22"/>
          <w:szCs w:val="22"/>
        </w:rPr>
      </w:pPr>
      <w:r>
        <w:rPr>
          <w:rFonts w:ascii="Public Sans Light" w:eastAsia="SimSun" w:hAnsi="Public Sans Light" w:cs="Times New Roman"/>
          <w:color w:val="22272B"/>
          <w:sz w:val="22"/>
          <w:szCs w:val="22"/>
        </w:rPr>
        <w:t>The</w:t>
      </w:r>
      <w:r w:rsidR="006B4173" w:rsidRPr="00210C42">
        <w:rPr>
          <w:rFonts w:ascii="Public Sans Light" w:eastAsia="SimSun" w:hAnsi="Public Sans Light" w:cs="Times New Roman"/>
          <w:color w:val="22272B"/>
          <w:sz w:val="22"/>
          <w:szCs w:val="22"/>
        </w:rPr>
        <w:t xml:space="preserve"> </w:t>
      </w:r>
      <w:r w:rsidR="008E0FA5">
        <w:rPr>
          <w:rFonts w:ascii="Public Sans Light" w:eastAsia="SimSun" w:hAnsi="Public Sans Light" w:cs="Times New Roman"/>
          <w:color w:val="22272B"/>
          <w:sz w:val="22"/>
          <w:szCs w:val="22"/>
        </w:rPr>
        <w:t>A</w:t>
      </w:r>
      <w:r w:rsidR="006B4173" w:rsidRPr="00210C42">
        <w:rPr>
          <w:rFonts w:ascii="Public Sans Light" w:eastAsia="SimSun" w:hAnsi="Public Sans Light" w:cs="Times New Roman"/>
          <w:color w:val="22272B"/>
          <w:sz w:val="22"/>
          <w:szCs w:val="22"/>
        </w:rPr>
        <w:t xml:space="preserve">ssessment panel will </w:t>
      </w:r>
      <w:r w:rsidR="00606F8B">
        <w:rPr>
          <w:rFonts w:ascii="Public Sans Light" w:eastAsia="SimSun" w:hAnsi="Public Sans Light" w:cs="Times New Roman"/>
          <w:color w:val="22272B"/>
          <w:sz w:val="22"/>
          <w:szCs w:val="22"/>
        </w:rPr>
        <w:t xml:space="preserve">meet </w:t>
      </w:r>
      <w:r w:rsidR="0037393C">
        <w:rPr>
          <w:rFonts w:ascii="Public Sans Light" w:eastAsia="SimSun" w:hAnsi="Public Sans Light" w:cs="Times New Roman"/>
          <w:color w:val="22272B"/>
          <w:sz w:val="22"/>
          <w:szCs w:val="22"/>
        </w:rPr>
        <w:t xml:space="preserve">and discuss </w:t>
      </w:r>
      <w:r w:rsidR="006B4173" w:rsidRPr="00210C42">
        <w:rPr>
          <w:rFonts w:ascii="Public Sans Light" w:eastAsia="SimSun" w:hAnsi="Public Sans Light" w:cs="Times New Roman"/>
          <w:color w:val="22272B"/>
          <w:sz w:val="22"/>
          <w:szCs w:val="22"/>
        </w:rPr>
        <w:t xml:space="preserve">all </w:t>
      </w:r>
      <w:r w:rsidR="007B1934">
        <w:rPr>
          <w:rFonts w:ascii="Public Sans Light" w:eastAsia="SimSun" w:hAnsi="Public Sans Light" w:cs="Times New Roman"/>
          <w:color w:val="22272B"/>
          <w:sz w:val="22"/>
          <w:szCs w:val="22"/>
        </w:rPr>
        <w:t xml:space="preserve">full grant </w:t>
      </w:r>
      <w:r w:rsidR="006B4173" w:rsidRPr="00210C42">
        <w:rPr>
          <w:rFonts w:ascii="Public Sans Light" w:eastAsia="SimSun" w:hAnsi="Public Sans Light" w:cs="Times New Roman"/>
          <w:color w:val="22272B"/>
          <w:sz w:val="22"/>
          <w:szCs w:val="22"/>
        </w:rPr>
        <w:t xml:space="preserve">applications. </w:t>
      </w:r>
    </w:p>
    <w:p w14:paraId="3980F5E3" w14:textId="595CEA3E" w:rsidR="00D37B65" w:rsidRPr="007527D6" w:rsidRDefault="00D37B65" w:rsidP="00D37B65">
      <w:pPr>
        <w:tabs>
          <w:tab w:val="left" w:pos="357"/>
          <w:tab w:val="left" w:pos="714"/>
          <w:tab w:val="left" w:pos="2552"/>
        </w:tabs>
        <w:spacing w:before="120" w:after="120"/>
        <w:rPr>
          <w:rFonts w:ascii="Public Sans Light" w:eastAsia="SimSun" w:hAnsi="Public Sans Light" w:cs="Times New Roman"/>
          <w:color w:val="auto"/>
          <w:sz w:val="22"/>
          <w:szCs w:val="22"/>
        </w:rPr>
      </w:pPr>
      <w:r w:rsidRPr="14960EB8">
        <w:rPr>
          <w:rFonts w:ascii="Public Sans Light" w:eastAsia="SimSun" w:hAnsi="Public Sans Light" w:cs="Times New Roman"/>
          <w:color w:val="22272B" w:themeColor="text1"/>
          <w:sz w:val="22"/>
          <w:szCs w:val="22"/>
        </w:rPr>
        <w:t xml:space="preserve">The assessment panel </w:t>
      </w:r>
      <w:r w:rsidR="00FE637C">
        <w:rPr>
          <w:rFonts w:ascii="Public Sans Light" w:eastAsia="SimSun" w:hAnsi="Public Sans Light" w:cs="Times New Roman"/>
          <w:color w:val="22272B" w:themeColor="text1"/>
          <w:sz w:val="22"/>
          <w:szCs w:val="22"/>
        </w:rPr>
        <w:t xml:space="preserve">will then </w:t>
      </w:r>
      <w:r w:rsidRPr="14960EB8">
        <w:rPr>
          <w:rFonts w:ascii="Public Sans Light" w:eastAsia="SimSun" w:hAnsi="Public Sans Light" w:cs="Times New Roman"/>
          <w:color w:val="22272B" w:themeColor="text1"/>
          <w:sz w:val="22"/>
          <w:szCs w:val="22"/>
        </w:rPr>
        <w:t xml:space="preserve">make their recommendations to the </w:t>
      </w:r>
      <w:r w:rsidR="00AD0200">
        <w:rPr>
          <w:rFonts w:ascii="Public Sans Light" w:eastAsia="SimSun" w:hAnsi="Public Sans Light" w:cs="Times New Roman"/>
          <w:color w:val="22272B" w:themeColor="text1"/>
          <w:sz w:val="22"/>
          <w:szCs w:val="22"/>
        </w:rPr>
        <w:t xml:space="preserve">final </w:t>
      </w:r>
      <w:r w:rsidRPr="14960EB8">
        <w:rPr>
          <w:rFonts w:ascii="Public Sans Light" w:eastAsia="SimSun" w:hAnsi="Public Sans Light" w:cs="Times New Roman"/>
          <w:color w:val="22272B" w:themeColor="text1"/>
          <w:sz w:val="22"/>
          <w:szCs w:val="22"/>
        </w:rPr>
        <w:t>decision maker</w:t>
      </w:r>
      <w:r w:rsidRPr="007527D6">
        <w:rPr>
          <w:rFonts w:ascii="Public Sans Light" w:eastAsia="SimSun" w:hAnsi="Public Sans Light" w:cs="Times New Roman"/>
          <w:color w:val="auto"/>
          <w:sz w:val="22"/>
          <w:szCs w:val="22"/>
        </w:rPr>
        <w:t xml:space="preserve">, the </w:t>
      </w:r>
      <w:r w:rsidR="007527D6" w:rsidRPr="007527D6">
        <w:rPr>
          <w:rFonts w:ascii="Public Sans Light" w:eastAsia="SimSun" w:hAnsi="Public Sans Light" w:cs="Times New Roman"/>
          <w:color w:val="auto"/>
          <w:sz w:val="22"/>
          <w:szCs w:val="22"/>
        </w:rPr>
        <w:t>Minister for Women</w:t>
      </w:r>
      <w:r w:rsidR="00AD0200">
        <w:rPr>
          <w:rFonts w:ascii="Public Sans Light" w:eastAsia="SimSun" w:hAnsi="Public Sans Light" w:cs="Times New Roman"/>
          <w:color w:val="auto"/>
          <w:sz w:val="22"/>
          <w:szCs w:val="22"/>
        </w:rPr>
        <w:t xml:space="preserve"> </w:t>
      </w:r>
      <w:r w:rsidR="007B6E5B">
        <w:rPr>
          <w:rFonts w:ascii="Public Sans Light" w:eastAsia="SimSun" w:hAnsi="Public Sans Light" w:cs="Times New Roman"/>
          <w:color w:val="auto"/>
          <w:sz w:val="22"/>
          <w:szCs w:val="22"/>
        </w:rPr>
        <w:t xml:space="preserve">or her delegate </w:t>
      </w:r>
      <w:r w:rsidR="00AD0200">
        <w:rPr>
          <w:rFonts w:ascii="Public Sans Light" w:eastAsia="SimSun" w:hAnsi="Public Sans Light" w:cs="Times New Roman"/>
          <w:color w:val="auto"/>
          <w:sz w:val="22"/>
          <w:szCs w:val="22"/>
        </w:rPr>
        <w:t>for approval</w:t>
      </w:r>
      <w:r w:rsidRPr="007527D6">
        <w:rPr>
          <w:rFonts w:ascii="Public Sans Light" w:eastAsia="SimSun" w:hAnsi="Public Sans Light" w:cs="Times New Roman"/>
          <w:color w:val="auto"/>
          <w:sz w:val="22"/>
          <w:szCs w:val="22"/>
        </w:rPr>
        <w:t xml:space="preserve">. </w:t>
      </w:r>
    </w:p>
    <w:p w14:paraId="14E71403" w14:textId="77777777" w:rsidR="00D37B65" w:rsidRPr="000F71CD" w:rsidRDefault="00D37B65" w:rsidP="00D37B65">
      <w:pPr>
        <w:tabs>
          <w:tab w:val="left" w:pos="357"/>
          <w:tab w:val="left" w:pos="714"/>
          <w:tab w:val="left" w:pos="2552"/>
        </w:tabs>
        <w:spacing w:before="120" w:after="120"/>
        <w:rPr>
          <w:rFonts w:ascii="Public Sans Light" w:eastAsia="SimSun" w:hAnsi="Public Sans Light" w:cs="Times New Roman"/>
          <w:color w:val="22272B"/>
          <w:sz w:val="22"/>
          <w:szCs w:val="22"/>
        </w:rPr>
      </w:pPr>
      <w:r w:rsidRPr="00210C42">
        <w:rPr>
          <w:rFonts w:ascii="Public Sans Light" w:eastAsia="SimSun" w:hAnsi="Public Sans Light" w:cs="Times New Roman"/>
          <w:color w:val="22272B"/>
          <w:sz w:val="22"/>
          <w:szCs w:val="22"/>
        </w:rPr>
        <w:t xml:space="preserve">Applicants will be notified in writing of the outcome of the assessment process. </w:t>
      </w:r>
    </w:p>
    <w:p w14:paraId="7FF77BCC" w14:textId="77777777" w:rsidR="00D37B65" w:rsidRDefault="00D37B65" w:rsidP="00D37B65">
      <w:pPr>
        <w:pStyle w:val="Heading2"/>
      </w:pPr>
      <w:bookmarkStart w:id="54" w:name="_Toc138860745"/>
      <w:bookmarkStart w:id="55" w:name="_Toc156918600"/>
      <w:bookmarkStart w:id="56" w:name="_Toc202799148"/>
      <w:r>
        <w:t>Notification of application outcome</w:t>
      </w:r>
      <w:bookmarkEnd w:id="54"/>
      <w:bookmarkEnd w:id="55"/>
      <w:bookmarkEnd w:id="56"/>
    </w:p>
    <w:p w14:paraId="5455309A" w14:textId="013F0070" w:rsidR="00D37B65" w:rsidRDefault="0098020E" w:rsidP="00D37B65">
      <w:pPr>
        <w:pStyle w:val="BodyText"/>
      </w:pPr>
      <w:r>
        <w:t>All f</w:t>
      </w:r>
      <w:r w:rsidR="001A13FD">
        <w:t>ull grant a</w:t>
      </w:r>
      <w:r w:rsidR="00D37B65">
        <w:t xml:space="preserve">pplicants will be advised of their application outcome in writing through the </w:t>
      </w:r>
      <w:proofErr w:type="spellStart"/>
      <w:r w:rsidR="00D37B65">
        <w:t>SmartyGrants</w:t>
      </w:r>
      <w:proofErr w:type="spellEnd"/>
      <w:r w:rsidR="00D37B65">
        <w:t xml:space="preserve"> portal</w:t>
      </w:r>
      <w:r w:rsidR="0081405A">
        <w:t xml:space="preserve"> prior to any </w:t>
      </w:r>
      <w:r w:rsidR="0015160A">
        <w:t>public announcement</w:t>
      </w:r>
      <w:r w:rsidR="00D37B65">
        <w:t>.</w:t>
      </w:r>
    </w:p>
    <w:p w14:paraId="63366892" w14:textId="77777777" w:rsidR="00D37B65" w:rsidRDefault="00D37B65" w:rsidP="00D37B65">
      <w:pPr>
        <w:pStyle w:val="BodyText"/>
      </w:pPr>
      <w:r>
        <w:t xml:space="preserve">Notification will also make clear how and when grants will be announced publicly. </w:t>
      </w:r>
    </w:p>
    <w:p w14:paraId="6154FEE5" w14:textId="066A73AC" w:rsidR="00435A60" w:rsidRDefault="00435A60" w:rsidP="00D37B65">
      <w:pPr>
        <w:pStyle w:val="BodyText"/>
      </w:pPr>
      <w:r>
        <w:t xml:space="preserve">There </w:t>
      </w:r>
      <w:proofErr w:type="gramStart"/>
      <w:r>
        <w:t>is</w:t>
      </w:r>
      <w:proofErr w:type="gramEnd"/>
      <w:r>
        <w:t xml:space="preserve"> no appeals process </w:t>
      </w:r>
      <w:r w:rsidR="00F71EF1">
        <w:t xml:space="preserve">available </w:t>
      </w:r>
      <w:r>
        <w:t xml:space="preserve">for this </w:t>
      </w:r>
      <w:r w:rsidR="00F71EF1">
        <w:t>Grant Program.</w:t>
      </w:r>
    </w:p>
    <w:p w14:paraId="039FBB52" w14:textId="2422E6B8" w:rsidR="008546A4" w:rsidRDefault="00D37B65" w:rsidP="00E46B3C">
      <w:pPr>
        <w:pStyle w:val="BodyText"/>
        <w:rPr>
          <w:color w:val="002664" w:themeColor="accent1"/>
          <w:sz w:val="36"/>
        </w:rPr>
      </w:pPr>
      <w:r>
        <w:t xml:space="preserve">Announcements </w:t>
      </w:r>
      <w:r w:rsidR="003910AA">
        <w:t>will</w:t>
      </w:r>
      <w:r>
        <w:t xml:space="preserve"> not be made regarding grants awarded before the grantee has been informed. </w:t>
      </w:r>
      <w:bookmarkStart w:id="57" w:name="_Toc138860746"/>
    </w:p>
    <w:p w14:paraId="4C5424F2" w14:textId="26D63AEF" w:rsidR="00D37B65" w:rsidRDefault="00D37B65" w:rsidP="00D37B65">
      <w:pPr>
        <w:pStyle w:val="Heading2"/>
      </w:pPr>
      <w:bookmarkStart w:id="58" w:name="_Toc156918601"/>
      <w:bookmarkStart w:id="59" w:name="_Toc202799149"/>
      <w:r>
        <w:t>Feedback on applications</w:t>
      </w:r>
      <w:bookmarkEnd w:id="58"/>
      <w:bookmarkEnd w:id="59"/>
      <w:r>
        <w:t xml:space="preserve"> </w:t>
      </w:r>
      <w:bookmarkEnd w:id="57"/>
    </w:p>
    <w:p w14:paraId="4585A52D" w14:textId="77777777" w:rsidR="00FE14AE" w:rsidRDefault="00D37B65" w:rsidP="00D37B65">
      <w:pPr>
        <w:pStyle w:val="BodyText"/>
      </w:pPr>
      <w:r>
        <w:t xml:space="preserve">Funding is limited and not all applications are successful. </w:t>
      </w:r>
      <w:r w:rsidR="000C07E3">
        <w:t xml:space="preserve">Feedback will not be provided for unsuccessful </w:t>
      </w:r>
      <w:r w:rsidR="00FE14AE">
        <w:t>Expression of Interest applications.</w:t>
      </w:r>
    </w:p>
    <w:p w14:paraId="2F8BE3EF" w14:textId="5036130C" w:rsidR="00D37B65" w:rsidRPr="008546A4" w:rsidRDefault="00D37B65" w:rsidP="00D37B65">
      <w:pPr>
        <w:pStyle w:val="BodyText"/>
        <w:rPr>
          <w:color w:val="FF0000"/>
        </w:rPr>
      </w:pPr>
      <w:r>
        <w:t xml:space="preserve">Unsuccessful </w:t>
      </w:r>
      <w:r w:rsidR="005F5F65">
        <w:t xml:space="preserve">full grant </w:t>
      </w:r>
      <w:r>
        <w:t xml:space="preserve">applicants can request tailored feedback on their application delivered by the Women NSW team. </w:t>
      </w:r>
      <w:r w:rsidRPr="003F321B">
        <w:rPr>
          <w:color w:val="auto"/>
        </w:rPr>
        <w:t xml:space="preserve">You will be provided with </w:t>
      </w:r>
      <w:r w:rsidR="12047464" w:rsidRPr="003F321B">
        <w:rPr>
          <w:color w:val="auto"/>
        </w:rPr>
        <w:t>the option</w:t>
      </w:r>
      <w:r w:rsidRPr="003F321B">
        <w:rPr>
          <w:color w:val="auto"/>
        </w:rPr>
        <w:t xml:space="preserve"> to </w:t>
      </w:r>
      <w:r w:rsidR="12047464" w:rsidRPr="003F321B">
        <w:rPr>
          <w:color w:val="auto"/>
        </w:rPr>
        <w:t xml:space="preserve">request </w:t>
      </w:r>
      <w:r w:rsidRPr="003F321B">
        <w:rPr>
          <w:color w:val="auto"/>
        </w:rPr>
        <w:t xml:space="preserve">feedback </w:t>
      </w:r>
      <w:r w:rsidR="00A50B20">
        <w:rPr>
          <w:color w:val="auto"/>
        </w:rPr>
        <w:t xml:space="preserve">for </w:t>
      </w:r>
      <w:r w:rsidRPr="003F321B">
        <w:rPr>
          <w:color w:val="auto"/>
        </w:rPr>
        <w:t xml:space="preserve">up </w:t>
      </w:r>
      <w:r w:rsidR="00A50B20">
        <w:rPr>
          <w:color w:val="auto"/>
        </w:rPr>
        <w:t xml:space="preserve">to </w:t>
      </w:r>
      <w:r w:rsidR="00A8659C">
        <w:rPr>
          <w:color w:val="auto"/>
        </w:rPr>
        <w:t>two</w:t>
      </w:r>
      <w:r w:rsidR="00B61565">
        <w:rPr>
          <w:color w:val="auto"/>
        </w:rPr>
        <w:t xml:space="preserve"> </w:t>
      </w:r>
      <w:r w:rsidR="00A50B20">
        <w:rPr>
          <w:color w:val="auto"/>
        </w:rPr>
        <w:t>month</w:t>
      </w:r>
      <w:r w:rsidR="00A8659C">
        <w:rPr>
          <w:color w:val="auto"/>
        </w:rPr>
        <w:t>s</w:t>
      </w:r>
      <w:r w:rsidR="00A50B20">
        <w:rPr>
          <w:color w:val="auto"/>
        </w:rPr>
        <w:t xml:space="preserve"> after </w:t>
      </w:r>
      <w:r w:rsidRPr="003F321B">
        <w:rPr>
          <w:color w:val="auto"/>
        </w:rPr>
        <w:t xml:space="preserve">your unsuccessful notification. </w:t>
      </w:r>
    </w:p>
    <w:p w14:paraId="3713A424" w14:textId="0C9CEC11" w:rsidR="00E25F99" w:rsidRDefault="00E25F99" w:rsidP="00E25F99">
      <w:pPr>
        <w:pStyle w:val="Heading2"/>
      </w:pPr>
      <w:bookmarkStart w:id="60" w:name="_Toc156918602"/>
      <w:bookmarkStart w:id="61" w:name="_Toc202799150"/>
      <w:r>
        <w:t>Publication of grants information</w:t>
      </w:r>
      <w:bookmarkEnd w:id="60"/>
      <w:bookmarkEnd w:id="61"/>
    </w:p>
    <w:p w14:paraId="5DE781F4" w14:textId="30535297" w:rsidR="00ED3751" w:rsidRDefault="00ED3751" w:rsidP="00ED3751">
      <w:pPr>
        <w:pStyle w:val="BodyText"/>
      </w:pPr>
      <w:r>
        <w:t xml:space="preserve">The </w:t>
      </w:r>
      <w:r w:rsidR="00AD0200">
        <w:t xml:space="preserve">NSW </w:t>
      </w:r>
      <w:r>
        <w:t xml:space="preserve">Grants Administration Guide requires that certain information is published in relation to grants awarded no later than 45 calendar days after the grant agreement takes effect (see section 6.5 of the Guide and Appendix A to the Guide). This information is also open access information under the </w:t>
      </w:r>
      <w:r w:rsidRPr="001F36EF">
        <w:rPr>
          <w:i/>
          <w:iCs/>
        </w:rPr>
        <w:t>Government Information (Public Access) Act 2009</w:t>
      </w:r>
      <w:r>
        <w:t xml:space="preserve"> (NSW) (</w:t>
      </w:r>
      <w:r w:rsidRPr="001F36EF">
        <w:rPr>
          <w:b/>
          <w:bCs/>
        </w:rPr>
        <w:t>GIPA Act</w:t>
      </w:r>
      <w:r>
        <w:t xml:space="preserve">), which must be made publicly available unless there is an overriding public interest against disclosure of the information. </w:t>
      </w:r>
    </w:p>
    <w:p w14:paraId="3ACA924B" w14:textId="77777777" w:rsidR="00ED3751" w:rsidRDefault="00ED3751" w:rsidP="00ED3751">
      <w:pPr>
        <w:pStyle w:val="BodyText"/>
      </w:pPr>
      <w:r>
        <w:t xml:space="preserve">In accordance with these requirements, relevant information about the grants awarded will be made available on the NSW Government Grants and Funding Finder as soon as possible after the grant funding is approved or declined. </w:t>
      </w:r>
    </w:p>
    <w:p w14:paraId="441C3774" w14:textId="38A205F0" w:rsidR="00ED3751" w:rsidRDefault="00ED3751" w:rsidP="00ED3751">
      <w:pPr>
        <w:pStyle w:val="BodyText"/>
      </w:pPr>
      <w:r>
        <w:t xml:space="preserve">All records in relation to this decision will be managed in accordance with the requirements of the </w:t>
      </w:r>
      <w:r w:rsidRPr="001F36EF">
        <w:rPr>
          <w:i/>
          <w:iCs/>
        </w:rPr>
        <w:t>State Records Act 1998</w:t>
      </w:r>
      <w:r>
        <w:t xml:space="preserve"> (NSW).</w:t>
      </w:r>
    </w:p>
    <w:p w14:paraId="67E45CB5" w14:textId="37168AB9" w:rsidR="00FD28E8" w:rsidRPr="00357D45" w:rsidRDefault="00FD28E8" w:rsidP="00357D45">
      <w:pPr>
        <w:pStyle w:val="BodyText"/>
      </w:pPr>
      <w:r>
        <w:br w:type="page"/>
      </w:r>
    </w:p>
    <w:p w14:paraId="2EB1804C" w14:textId="77777777" w:rsidR="004F259B" w:rsidRPr="004F259B" w:rsidRDefault="004F259B" w:rsidP="004F259B">
      <w:pPr>
        <w:pStyle w:val="DividerTitle"/>
        <w:sectPr w:rsidR="004F259B" w:rsidRPr="004F259B" w:rsidSect="00773685">
          <w:headerReference w:type="even" r:id="rId42"/>
          <w:headerReference w:type="default" r:id="rId43"/>
          <w:footerReference w:type="even" r:id="rId44"/>
          <w:footerReference w:type="default" r:id="rId45"/>
          <w:headerReference w:type="first" r:id="rId46"/>
          <w:footerReference w:type="first" r:id="rId47"/>
          <w:pgSz w:w="11906" w:h="16838" w:code="9"/>
          <w:pgMar w:top="851" w:right="851" w:bottom="851" w:left="851" w:header="397" w:footer="454" w:gutter="0"/>
          <w:cols w:space="708"/>
          <w:titlePg/>
          <w:docGrid w:linePitch="360"/>
        </w:sectPr>
      </w:pPr>
    </w:p>
    <w:p w14:paraId="2DC1B0F8" w14:textId="4B568DC3" w:rsidR="001F608B" w:rsidRDefault="00357D45" w:rsidP="001F608B">
      <w:pPr>
        <w:pStyle w:val="DividerNumber"/>
      </w:pPr>
      <w:r>
        <w:lastRenderedPageBreak/>
        <w:t>5</w:t>
      </w:r>
    </w:p>
    <w:p w14:paraId="7AAEE11F" w14:textId="3B786E7A" w:rsidR="001F608B" w:rsidRDefault="001F608B" w:rsidP="001F608B">
      <w:pPr>
        <w:pStyle w:val="DividerTitle"/>
      </w:pPr>
      <w:bookmarkStart w:id="62" w:name="_Toc156918603"/>
      <w:bookmarkStart w:id="63" w:name="_Toc202799151"/>
      <w:r>
        <w:t>Successful grant applications</w:t>
      </w:r>
      <w:bookmarkEnd w:id="62"/>
      <w:bookmarkEnd w:id="63"/>
    </w:p>
    <w:p w14:paraId="6139FFA7" w14:textId="21FF69F6" w:rsidR="001F608B" w:rsidRDefault="001F608B" w:rsidP="001F608B">
      <w:pPr>
        <w:pStyle w:val="BodyText"/>
      </w:pPr>
    </w:p>
    <w:p w14:paraId="2D6446A3" w14:textId="77777777" w:rsidR="00EF6B9D" w:rsidRDefault="00EF6B9D" w:rsidP="00EF6B9D">
      <w:pPr>
        <w:pStyle w:val="BodyText"/>
      </w:pPr>
    </w:p>
    <w:p w14:paraId="3E0AF2E8" w14:textId="77777777" w:rsidR="001F608B" w:rsidRDefault="001F608B" w:rsidP="00EF6B9D">
      <w:pPr>
        <w:pStyle w:val="Heading10"/>
      </w:pPr>
    </w:p>
    <w:p w14:paraId="6713B36C" w14:textId="77777777" w:rsidR="001F608B" w:rsidRDefault="001F608B" w:rsidP="001F608B">
      <w:pPr>
        <w:pStyle w:val="BodyText"/>
        <w:rPr>
          <w:color w:val="002664" w:themeColor="accent1"/>
          <w:sz w:val="48"/>
        </w:rPr>
      </w:pPr>
      <w:r>
        <w:br w:type="page"/>
      </w:r>
    </w:p>
    <w:p w14:paraId="0911A707" w14:textId="5755D779" w:rsidR="00EF6B9D" w:rsidRDefault="00234070" w:rsidP="00234070">
      <w:pPr>
        <w:pStyle w:val="Heading1"/>
      </w:pPr>
      <w:bookmarkStart w:id="64" w:name="_Toc156918604"/>
      <w:bookmarkStart w:id="65" w:name="_Toc202799152"/>
      <w:r>
        <w:lastRenderedPageBreak/>
        <w:t>Successful grant applications</w:t>
      </w:r>
      <w:bookmarkEnd w:id="64"/>
      <w:bookmarkEnd w:id="65"/>
    </w:p>
    <w:p w14:paraId="226AFCF6" w14:textId="560D0EFE" w:rsidR="00C301C3" w:rsidRDefault="00C301C3" w:rsidP="00C301C3">
      <w:pPr>
        <w:pStyle w:val="BodyText"/>
      </w:pPr>
      <w:r>
        <w:t xml:space="preserve">Grant recipients are required to enter into a funding agreement with </w:t>
      </w:r>
      <w:r w:rsidR="00D638A0">
        <w:t>The Cabinet Office</w:t>
      </w:r>
      <w:r>
        <w:t xml:space="preserve">. Organisations funded by </w:t>
      </w:r>
      <w:r w:rsidR="00D638A0">
        <w:t>The Cabinet Office</w:t>
      </w:r>
      <w:r>
        <w:t xml:space="preserve"> must operate in accordance with their funding agreement and with legislation, policies, and guidelines relevant to their project funding.</w:t>
      </w:r>
    </w:p>
    <w:p w14:paraId="7D771DE3" w14:textId="23A9D748" w:rsidR="00C301C3" w:rsidRDefault="00C301C3" w:rsidP="00C301C3">
      <w:pPr>
        <w:pStyle w:val="BodyText"/>
      </w:pPr>
      <w:r>
        <w:t xml:space="preserve">Successful grantees are required to sign and return their funding agreement within two weeks of receipt.  </w:t>
      </w:r>
      <w:r w:rsidR="00AD0200">
        <w:t>F</w:t>
      </w:r>
      <w:r>
        <w:t>unding agreements can only be signed by authorised officers of your organisation.  An authorised officer may be a member of the executive/committee as deemed under the Articles of Association or Constitution for a not-for-profit organisation.</w:t>
      </w:r>
    </w:p>
    <w:p w14:paraId="5DC29A54" w14:textId="2B31AF38" w:rsidR="00C301C3" w:rsidRDefault="00AD0200" w:rsidP="00C301C3">
      <w:pPr>
        <w:pStyle w:val="BodyText"/>
      </w:pPr>
      <w:r>
        <w:t>All</w:t>
      </w:r>
      <w:r w:rsidR="00C301C3">
        <w:t xml:space="preserve"> applicants must provide the contact details (email address, phone number, name, and position) of the relevant authorised signatories, or their delegates, in the application form.</w:t>
      </w:r>
      <w:r w:rsidR="00891110">
        <w:t xml:space="preserve">  </w:t>
      </w:r>
    </w:p>
    <w:p w14:paraId="638BD958" w14:textId="0439C81C" w:rsidR="00F052E5" w:rsidRDefault="00F052E5" w:rsidP="00C301C3">
      <w:pPr>
        <w:pStyle w:val="BodyText"/>
      </w:pPr>
      <w:r w:rsidRPr="00F052E5">
        <w:t>Incorporated Associations</w:t>
      </w:r>
      <w:r>
        <w:t xml:space="preserve"> will be required to provide a copy of the </w:t>
      </w:r>
      <w:r w:rsidR="00F74FA4" w:rsidRPr="00F74FA4">
        <w:t>resolution or delegation confirming that the signatories have the authority to execute a Deed or Contract on behalf of the Association.</w:t>
      </w:r>
    </w:p>
    <w:p w14:paraId="043C43F5" w14:textId="5500351C" w:rsidR="00FA6197" w:rsidRDefault="000B08F4" w:rsidP="00C301C3">
      <w:pPr>
        <w:pStyle w:val="BodyText"/>
      </w:pPr>
      <w:r w:rsidRPr="000B08F4">
        <w:t xml:space="preserve">Australian Public Companies will be required </w:t>
      </w:r>
      <w:r w:rsidR="00FA6197" w:rsidRPr="000B08F4">
        <w:t>to provide evidence confirming your corporate legal structure by way of a paid ASIC extract.  ASIC Company Extracts can be purchased online using a credit card on the ASIC website at a cost of $10.</w:t>
      </w:r>
    </w:p>
    <w:p w14:paraId="0DA774F1" w14:textId="77777777" w:rsidR="00C301C3" w:rsidRDefault="00C301C3" w:rsidP="00C301C3">
      <w:pPr>
        <w:pStyle w:val="BodyText"/>
      </w:pPr>
      <w:r>
        <w:t>It is the applicant’s responsibility to ensure staff availability to complete and sign documents, to carefully read the terms and conditions of their funding agreement, and for it to be signed by the correct authorised signatories.</w:t>
      </w:r>
    </w:p>
    <w:p w14:paraId="6C3DEEA8" w14:textId="77777777" w:rsidR="00C301C3" w:rsidRDefault="00C301C3" w:rsidP="00C301C3">
      <w:pPr>
        <w:pStyle w:val="BodyText"/>
      </w:pPr>
      <w:r>
        <w:t xml:space="preserve">Important terms and conditions associated with the funding are attached to the funding agreement. </w:t>
      </w:r>
    </w:p>
    <w:p w14:paraId="1EF98A36" w14:textId="63540CCC" w:rsidR="00C301C3" w:rsidRDefault="00C301C3" w:rsidP="00C301C3">
      <w:pPr>
        <w:pStyle w:val="BodyText"/>
      </w:pPr>
      <w:r>
        <w:t xml:space="preserve">As part of the funding agreement an invoice template is provided. Once the funding agreement has been executed by all relevant parties and the correct invoice received, </w:t>
      </w:r>
      <w:r w:rsidR="00DD6961">
        <w:t>90%</w:t>
      </w:r>
      <w:r w:rsidR="0096122C">
        <w:t xml:space="preserve"> of </w:t>
      </w:r>
      <w:r>
        <w:t>the grant funds will be paid to the nominated bank account and a copy of the executed document will be emailed.</w:t>
      </w:r>
    </w:p>
    <w:p w14:paraId="3CF42E68" w14:textId="27317142" w:rsidR="00FA438B" w:rsidRDefault="009464D4" w:rsidP="00C301C3">
      <w:pPr>
        <w:pStyle w:val="BodyText"/>
      </w:pPr>
      <w:r>
        <w:t>O</w:t>
      </w:r>
      <w:r w:rsidR="005D33D9">
        <w:t xml:space="preserve">nce the Funding Agreement is signed </w:t>
      </w:r>
      <w:r>
        <w:t>a meeting will be held with the applicant to review</w:t>
      </w:r>
      <w:r w:rsidR="00E9389D">
        <w:t xml:space="preserve"> Women’s Week Grant expectations and requirements and any outstanding questions from the applicant.</w:t>
      </w:r>
    </w:p>
    <w:p w14:paraId="08AE606A" w14:textId="2FC254A4" w:rsidR="00E74E77" w:rsidRDefault="00E74E77" w:rsidP="00E74E77">
      <w:pPr>
        <w:pStyle w:val="BodyText"/>
      </w:pPr>
      <w:r>
        <w:t>Successful grant recipients will be expected to respond promptly to Women NSW requests</w:t>
      </w:r>
      <w:r w:rsidR="00DC6648">
        <w:t xml:space="preserve"> (within 48 hours)</w:t>
      </w:r>
      <w:r>
        <w:t xml:space="preserve"> for promotional material in the lead up to Women’s Week and provide photos and or videos of the event soon after the event concludes.  </w:t>
      </w:r>
    </w:p>
    <w:p w14:paraId="688A4CFB" w14:textId="6BB50FCC" w:rsidR="008407E5" w:rsidRDefault="008407E5" w:rsidP="00C301C3">
      <w:pPr>
        <w:pStyle w:val="BodyText"/>
      </w:pPr>
      <w:r>
        <w:t xml:space="preserve">The remaining </w:t>
      </w:r>
      <w:r w:rsidR="00DD6961">
        <w:t>10%</w:t>
      </w:r>
      <w:r>
        <w:t xml:space="preserve"> of grant funds will be paid to the </w:t>
      </w:r>
      <w:r w:rsidR="002B338B">
        <w:t>same bank account upon successful delivery of the event and submission of an Acquittal report within the required timeframe.</w:t>
      </w:r>
      <w:r w:rsidR="003E0A60">
        <w:t xml:space="preserve"> A </w:t>
      </w:r>
      <w:r w:rsidR="00C874B1">
        <w:t xml:space="preserve">significant deviation in the delivery of the event, </w:t>
      </w:r>
      <w:r w:rsidR="003E0A60">
        <w:t>failure to provide information to Women NSW</w:t>
      </w:r>
      <w:r w:rsidR="00C874B1">
        <w:t xml:space="preserve"> or to submit the Acquittal report by the </w:t>
      </w:r>
      <w:r w:rsidR="00FB3526">
        <w:t>deadline may result in ten percent of the grant funds being withheld.</w:t>
      </w:r>
      <w:r w:rsidR="003E0A60">
        <w:t xml:space="preserve"> </w:t>
      </w:r>
    </w:p>
    <w:p w14:paraId="6637F1BD" w14:textId="77777777" w:rsidR="00C301C3" w:rsidRPr="000B2FB4" w:rsidRDefault="00C301C3" w:rsidP="00C301C3">
      <w:pPr>
        <w:pStyle w:val="BodyText"/>
        <w:rPr>
          <w:b/>
          <w:bCs/>
        </w:rPr>
      </w:pPr>
      <w:r w:rsidRPr="000B2FB4">
        <w:rPr>
          <w:b/>
          <w:bCs/>
        </w:rPr>
        <w:t xml:space="preserve">Grant recipients should not make public announcements about their project without prior approval from Women NSW. Once you have been notified that the grant is no longer under embargo, you can communicate the grant. </w:t>
      </w:r>
    </w:p>
    <w:p w14:paraId="0B41BB60" w14:textId="77777777" w:rsidR="00C301C3" w:rsidRDefault="00C301C3" w:rsidP="00C301C3">
      <w:pPr>
        <w:pStyle w:val="Heading2"/>
        <w:numPr>
          <w:ilvl w:val="1"/>
          <w:numId w:val="7"/>
        </w:numPr>
        <w:tabs>
          <w:tab w:val="clear" w:pos="8846"/>
          <w:tab w:val="num" w:pos="907"/>
        </w:tabs>
        <w:ind w:left="907"/>
      </w:pPr>
      <w:bookmarkStart w:id="66" w:name="_Toc156918605"/>
      <w:bookmarkStart w:id="67" w:name="_Toc202799153"/>
      <w:r>
        <w:t>Variations to the funding agreement</w:t>
      </w:r>
      <w:bookmarkEnd w:id="66"/>
      <w:bookmarkEnd w:id="67"/>
    </w:p>
    <w:p w14:paraId="73BE11F0" w14:textId="0576C757" w:rsidR="00C301C3" w:rsidRPr="00D97A81" w:rsidRDefault="00C301C3" w:rsidP="00C301C3">
      <w:pPr>
        <w:pStyle w:val="BodyText"/>
        <w:tabs>
          <w:tab w:val="clear" w:pos="357"/>
        </w:tabs>
        <w:rPr>
          <w:highlight w:val="yellow"/>
        </w:rPr>
      </w:pPr>
      <w:r w:rsidRPr="00D6044E">
        <w:t>Any variations to the funding agreement, including project scope or activities, location or timeframes outline</w:t>
      </w:r>
      <w:r>
        <w:t>d</w:t>
      </w:r>
      <w:r w:rsidRPr="00D6044E">
        <w:t xml:space="preserve"> in the application form and grant program guidelines must be submitted in writing for approval from Women NSW.  Failure to do so may result in the withdrawal of the grant offer</w:t>
      </w:r>
      <w:r w:rsidR="00C46F3B">
        <w:t xml:space="preserve"> </w:t>
      </w:r>
      <w:r w:rsidR="006A71F3">
        <w:t xml:space="preserve">or withholding of </w:t>
      </w:r>
      <w:r w:rsidR="00796679">
        <w:t>the final payment</w:t>
      </w:r>
      <w:r w:rsidR="00DD6961">
        <w:t xml:space="preserve"> of 10%</w:t>
      </w:r>
      <w:r w:rsidRPr="00D6044E">
        <w:t>.</w:t>
      </w:r>
    </w:p>
    <w:p w14:paraId="5DC309A4" w14:textId="77777777" w:rsidR="00C301C3" w:rsidRDefault="00C301C3" w:rsidP="00C301C3">
      <w:pPr>
        <w:pStyle w:val="Heading2"/>
        <w:numPr>
          <w:ilvl w:val="1"/>
          <w:numId w:val="7"/>
        </w:numPr>
        <w:tabs>
          <w:tab w:val="clear" w:pos="8846"/>
          <w:tab w:val="num" w:pos="907"/>
        </w:tabs>
        <w:ind w:left="907"/>
      </w:pPr>
      <w:bookmarkStart w:id="68" w:name="_Toc156918606"/>
      <w:bookmarkStart w:id="69" w:name="_Toc202799154"/>
      <w:r>
        <w:t>Unspent funds</w:t>
      </w:r>
      <w:bookmarkEnd w:id="68"/>
      <w:bookmarkEnd w:id="69"/>
    </w:p>
    <w:p w14:paraId="1E55B052" w14:textId="77777777" w:rsidR="00C301C3" w:rsidRDefault="00C301C3" w:rsidP="00C301C3">
      <w:pPr>
        <w:pStyle w:val="BodyText"/>
      </w:pPr>
      <w:r>
        <w:t xml:space="preserve">Organisations must not use the money provided for the project, nor any interest earned on the money, for any other purpose beyond what is specified in the approved submitted application. </w:t>
      </w:r>
    </w:p>
    <w:p w14:paraId="585A082A" w14:textId="77777777" w:rsidR="00C301C3" w:rsidRDefault="00C301C3" w:rsidP="00C301C3">
      <w:pPr>
        <w:pStyle w:val="BodyText"/>
      </w:pPr>
      <w:r>
        <w:lastRenderedPageBreak/>
        <w:t xml:space="preserve">Organisations must not carry over funds provided for the approved project, to other programs, events, or organisational operating budgets. All grant monies are required to be spent on the approved </w:t>
      </w:r>
      <w:proofErr w:type="gramStart"/>
      <w:r>
        <w:t>project</w:t>
      </w:r>
      <w:proofErr w:type="gramEnd"/>
      <w:r>
        <w:t xml:space="preserve"> or the funds must be returned.  </w:t>
      </w:r>
    </w:p>
    <w:p w14:paraId="10F80CF3" w14:textId="77777777" w:rsidR="00C301C3" w:rsidRDefault="00C301C3" w:rsidP="00C301C3">
      <w:pPr>
        <w:pStyle w:val="Heading2"/>
        <w:numPr>
          <w:ilvl w:val="1"/>
          <w:numId w:val="7"/>
        </w:numPr>
        <w:tabs>
          <w:tab w:val="clear" w:pos="8846"/>
          <w:tab w:val="num" w:pos="907"/>
        </w:tabs>
        <w:ind w:left="907"/>
      </w:pPr>
      <w:bookmarkStart w:id="70" w:name="_Toc156918607"/>
      <w:bookmarkStart w:id="71" w:name="_Toc202799155"/>
      <w:r>
        <w:t>Advertising and promotion</w:t>
      </w:r>
      <w:bookmarkEnd w:id="70"/>
      <w:bookmarkEnd w:id="71"/>
    </w:p>
    <w:p w14:paraId="17158A04" w14:textId="7F2BE822" w:rsidR="00C301C3" w:rsidRDefault="00C301C3" w:rsidP="00C301C3">
      <w:pPr>
        <w:pStyle w:val="BodyText"/>
      </w:pPr>
      <w:r>
        <w:t xml:space="preserve">Successful grant recipients are responsible for the promotion and advertising of their </w:t>
      </w:r>
      <w:r w:rsidR="003A483E">
        <w:t>event</w:t>
      </w:r>
      <w:r>
        <w:t xml:space="preserve">. </w:t>
      </w:r>
      <w:r w:rsidR="004C6931">
        <w:t xml:space="preserve"> </w:t>
      </w:r>
    </w:p>
    <w:p w14:paraId="305C76B9" w14:textId="77777777" w:rsidR="00C301C3" w:rsidRDefault="00C301C3" w:rsidP="00C301C3">
      <w:pPr>
        <w:pStyle w:val="BodyText"/>
      </w:pPr>
      <w:r>
        <w:t>Grant recipients must use the official NSW Government branding on all promotional and advertising materials relating to their grant-funded activities.</w:t>
      </w:r>
    </w:p>
    <w:p w14:paraId="664364AE" w14:textId="54CDF86C" w:rsidR="00C301C3" w:rsidRDefault="00C301C3" w:rsidP="00C301C3">
      <w:pPr>
        <w:pStyle w:val="BodyText"/>
      </w:pPr>
      <w:r>
        <w:t xml:space="preserve">Grant recipients agree to information about the project being used for evaluation, promotional and media purposes. Should your application be successful, </w:t>
      </w:r>
      <w:r w:rsidR="00D638A0">
        <w:t>The Cabinet Office</w:t>
      </w:r>
      <w:r>
        <w:t xml:space="preserve"> (Women NSW) may need to provide certain information to the media and Members of Parliament for promotional activities.</w:t>
      </w:r>
    </w:p>
    <w:p w14:paraId="6000A864" w14:textId="74389918" w:rsidR="0066322B" w:rsidRDefault="0066322B" w:rsidP="00C301C3">
      <w:pPr>
        <w:pStyle w:val="BodyText"/>
      </w:pPr>
      <w:r>
        <w:t xml:space="preserve">Grant recipients agree to respond promptly </w:t>
      </w:r>
      <w:r w:rsidR="003A593E">
        <w:t xml:space="preserve">(within 48 hours) </w:t>
      </w:r>
      <w:r>
        <w:t xml:space="preserve">to </w:t>
      </w:r>
      <w:r w:rsidR="003A593E">
        <w:t>requests for information from Women NSW</w:t>
      </w:r>
      <w:r w:rsidR="005C44C0">
        <w:t xml:space="preserve"> for information regarding the event.</w:t>
      </w:r>
      <w:r w:rsidR="007D52C3">
        <w:t xml:space="preserve">  This will include event details to be included on a Women NSW Women’s Week website</w:t>
      </w:r>
      <w:r w:rsidR="00435BD5">
        <w:t xml:space="preserve"> and may include</w:t>
      </w:r>
      <w:r w:rsidR="001878D2">
        <w:t xml:space="preserve"> a social media tile.</w:t>
      </w:r>
    </w:p>
    <w:p w14:paraId="427A605F" w14:textId="7CC0226B" w:rsidR="00C301C3" w:rsidRDefault="00C301C3" w:rsidP="00C301C3">
      <w:pPr>
        <w:pStyle w:val="BodyText"/>
      </w:pPr>
      <w:r>
        <w:t xml:space="preserve">Grant recipients agree to obtain consent from participants for still and moving images of participants captured by project staff and provided to </w:t>
      </w:r>
      <w:r w:rsidR="00D638A0">
        <w:t>The Cabinet Office</w:t>
      </w:r>
      <w:r>
        <w:t>. Appropriate consent documentation will be provided to successful grant recipients.</w:t>
      </w:r>
    </w:p>
    <w:p w14:paraId="6BCFEB55" w14:textId="71F5653E" w:rsidR="00C301C3" w:rsidRDefault="00C301C3" w:rsidP="00C301C3">
      <w:pPr>
        <w:pStyle w:val="BodyText"/>
      </w:pPr>
      <w:r>
        <w:t xml:space="preserve">Grant recipients acknowledge that the information provided in the application, and any images of the project provided to </w:t>
      </w:r>
      <w:r w:rsidR="00D638A0">
        <w:t>The Cabinet Office</w:t>
      </w:r>
      <w:r>
        <w:t>, may be used in media and promotional activities such as publishing case studies, social media, and website content, and/or media releases.</w:t>
      </w:r>
    </w:p>
    <w:p w14:paraId="22841F61" w14:textId="77777777" w:rsidR="00C301C3" w:rsidRDefault="00C301C3" w:rsidP="00C301C3">
      <w:pPr>
        <w:pStyle w:val="BodyText"/>
      </w:pPr>
      <w:r>
        <w:t>Successful applicants are required to acknowledge the financial support by the NSW Government.</w:t>
      </w:r>
    </w:p>
    <w:p w14:paraId="41B49DB0" w14:textId="6E39FDD2" w:rsidR="00C301C3" w:rsidRDefault="00C301C3" w:rsidP="00C301C3">
      <w:pPr>
        <w:pStyle w:val="BodyText"/>
      </w:pPr>
      <w:r>
        <w:t xml:space="preserve">The </w:t>
      </w:r>
      <w:r w:rsidR="00D638A0">
        <w:t>Cabinet Office</w:t>
      </w:r>
      <w:r>
        <w:t xml:space="preserve"> may also publish overarching information about grants awarded including the name of the grant, a description of the grant, the number of grant recipients, the total value of the grant opportunity and the decision-maker.</w:t>
      </w:r>
    </w:p>
    <w:p w14:paraId="49122D6C" w14:textId="77777777" w:rsidR="00C301C3" w:rsidRDefault="00C301C3" w:rsidP="00C301C3">
      <w:pPr>
        <w:pStyle w:val="Heading2"/>
        <w:numPr>
          <w:ilvl w:val="1"/>
          <w:numId w:val="7"/>
        </w:numPr>
        <w:tabs>
          <w:tab w:val="clear" w:pos="8846"/>
          <w:tab w:val="num" w:pos="907"/>
        </w:tabs>
        <w:ind w:left="907"/>
      </w:pPr>
      <w:bookmarkStart w:id="72" w:name="_Toc138860753"/>
      <w:bookmarkStart w:id="73" w:name="_Toc156918608"/>
      <w:bookmarkStart w:id="74" w:name="_Toc202799156"/>
      <w:r>
        <w:t>Reporting and acquittal requirements</w:t>
      </w:r>
      <w:bookmarkEnd w:id="72"/>
      <w:bookmarkEnd w:id="73"/>
      <w:bookmarkEnd w:id="74"/>
    </w:p>
    <w:p w14:paraId="37AAC10C" w14:textId="52754D39" w:rsidR="00884C77" w:rsidRDefault="00884C77" w:rsidP="00884C77">
      <w:pPr>
        <w:pStyle w:val="BodyText"/>
      </w:pPr>
      <w:bookmarkStart w:id="75" w:name="_Toc139894797"/>
      <w:r>
        <w:t>All funds must be expended by 30 March 202</w:t>
      </w:r>
      <w:r w:rsidR="00931A41">
        <w:t>6</w:t>
      </w:r>
      <w:r>
        <w:t>.  Grant recipients must provide Women NSW with a Final Completion Report and Acquittal Statement</w:t>
      </w:r>
      <w:r w:rsidR="002803A3">
        <w:t>.</w:t>
      </w:r>
      <w:r>
        <w:t xml:space="preserve"> Women NSW will send the </w:t>
      </w:r>
      <w:r w:rsidR="002803A3">
        <w:t xml:space="preserve">acquittal </w:t>
      </w:r>
      <w:r>
        <w:t xml:space="preserve">form prior to the required date for you to complete and submit online through </w:t>
      </w:r>
      <w:proofErr w:type="spellStart"/>
      <w:r>
        <w:t>SmartyGrants</w:t>
      </w:r>
      <w:proofErr w:type="spellEnd"/>
      <w:r>
        <w:t xml:space="preserve"> by the date specified in the funding agreement. If an acquittal is not received by the due date, Women NSW may deem the event not to have taken place and may request that any funding that has been provided is repaid within 28 days.</w:t>
      </w:r>
    </w:p>
    <w:p w14:paraId="2CBCCD8A" w14:textId="77777777" w:rsidR="00884C77" w:rsidRDefault="00884C77" w:rsidP="00884C77">
      <w:pPr>
        <w:pStyle w:val="BodyText"/>
      </w:pPr>
      <w:r>
        <w:t>It is a requirement that all financial records related to grant expenditure and acquittal be retained by the organisation for seven years.  If the committee changes, these documents must be forwarded to the new incoming committee.</w:t>
      </w:r>
    </w:p>
    <w:p w14:paraId="3CB76EE6" w14:textId="77777777" w:rsidR="00C301C3" w:rsidRPr="00D6044E" w:rsidRDefault="00C301C3" w:rsidP="00C301C3">
      <w:pPr>
        <w:numPr>
          <w:ilvl w:val="1"/>
          <w:numId w:val="7"/>
        </w:numPr>
        <w:pBdr>
          <w:top w:val="single" w:sz="4" w:space="8" w:color="002664" w:themeColor="accent1"/>
        </w:pBdr>
        <w:tabs>
          <w:tab w:val="clear" w:pos="8846"/>
          <w:tab w:val="num" w:pos="6294"/>
        </w:tabs>
        <w:suppressAutoHyphens w:val="0"/>
        <w:spacing w:before="120" w:after="120"/>
        <w:ind w:left="851" w:hanging="851"/>
        <w:outlineLvl w:val="1"/>
        <w:rPr>
          <w:rFonts w:asciiTheme="minorHAnsi" w:eastAsiaTheme="minorEastAsia" w:hAnsiTheme="minorHAnsi" w:cstheme="minorBidi"/>
          <w:color w:val="002664" w:themeColor="accent1"/>
          <w:sz w:val="36"/>
          <w:szCs w:val="22"/>
        </w:rPr>
      </w:pPr>
      <w:r w:rsidRPr="00D6044E">
        <w:rPr>
          <w:rFonts w:asciiTheme="minorHAnsi" w:eastAsiaTheme="minorEastAsia" w:hAnsiTheme="minorHAnsi" w:cstheme="minorBidi"/>
          <w:color w:val="002664" w:themeColor="accent1"/>
          <w:sz w:val="36"/>
          <w:szCs w:val="22"/>
        </w:rPr>
        <w:t>Insurance</w:t>
      </w:r>
      <w:bookmarkEnd w:id="75"/>
    </w:p>
    <w:p w14:paraId="642651A8" w14:textId="77777777" w:rsidR="00C301C3" w:rsidRPr="00D6044E" w:rsidRDefault="00C301C3" w:rsidP="00C301C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All grant-funded events and activities must be covered by Public Liability Insurance.</w:t>
      </w:r>
    </w:p>
    <w:p w14:paraId="2D178DA6" w14:textId="77777777" w:rsidR="00C301C3" w:rsidRPr="00D6044E" w:rsidRDefault="00C301C3" w:rsidP="00C301C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If your organisation is not covered, you will need to approach another organisation to sponsor your application so that your event will be covered under their Public Liability Insurance (such as your local council).</w:t>
      </w:r>
    </w:p>
    <w:p w14:paraId="7BA1D731" w14:textId="77777777" w:rsidR="00C301C3" w:rsidRPr="00D6044E" w:rsidRDefault="00C301C3" w:rsidP="00C301C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 xml:space="preserve">Your organisation is required to provide a valid Certificate of Currency for Public Liability Insurance with a minimum cover of $10 million in the name of the applicant before funding can be released. </w:t>
      </w:r>
    </w:p>
    <w:p w14:paraId="0AC9745B" w14:textId="34652B46" w:rsidR="00F2270F" w:rsidRDefault="00C301C3" w:rsidP="00C301C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In all sponsored grant applications, Women NSW</w:t>
      </w:r>
      <w:r w:rsidR="00954436">
        <w:rPr>
          <w:rFonts w:asciiTheme="minorHAnsi" w:eastAsiaTheme="minorEastAsia" w:hAnsiTheme="minorHAnsi" w:cstheme="minorBidi"/>
          <w:color w:val="22272B" w:themeColor="text1"/>
          <w:sz w:val="22"/>
          <w:szCs w:val="22"/>
        </w:rPr>
        <w:t>’s</w:t>
      </w:r>
      <w:r w:rsidRPr="00D6044E">
        <w:rPr>
          <w:rFonts w:asciiTheme="minorHAnsi" w:eastAsiaTheme="minorEastAsia" w:hAnsiTheme="minorHAnsi" w:cstheme="minorBidi"/>
          <w:color w:val="22272B" w:themeColor="text1"/>
          <w:sz w:val="22"/>
          <w:szCs w:val="22"/>
        </w:rPr>
        <w:t xml:space="preserve"> primary relationship is with the sponsoring body, as they are responsible for the management of the grant.</w:t>
      </w:r>
      <w:r w:rsidR="00F2270F">
        <w:rPr>
          <w:rFonts w:asciiTheme="minorHAnsi" w:eastAsiaTheme="minorEastAsia" w:hAnsiTheme="minorHAnsi" w:cstheme="minorBidi"/>
          <w:color w:val="22272B" w:themeColor="text1"/>
          <w:sz w:val="22"/>
          <w:szCs w:val="22"/>
        </w:rPr>
        <w:br w:type="page"/>
      </w:r>
    </w:p>
    <w:p w14:paraId="2839E9C2" w14:textId="77777777" w:rsidR="00C301C3" w:rsidRDefault="00C301C3" w:rsidP="00C301C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p>
    <w:p w14:paraId="6D817CC8" w14:textId="77777777" w:rsidR="00C301C3" w:rsidRPr="00D6044E" w:rsidRDefault="00C301C3" w:rsidP="00C301C3">
      <w:pPr>
        <w:pStyle w:val="BodyText"/>
      </w:pPr>
    </w:p>
    <w:p w14:paraId="2F3287E9" w14:textId="77777777" w:rsidR="00C301C3" w:rsidRDefault="00C301C3" w:rsidP="00C301C3">
      <w:pPr>
        <w:pStyle w:val="BodyText"/>
      </w:pPr>
    </w:p>
    <w:p w14:paraId="4D10359D" w14:textId="66AE8E79" w:rsidR="007355AE" w:rsidRDefault="00357D45" w:rsidP="007355AE">
      <w:pPr>
        <w:pStyle w:val="DividerNumber"/>
      </w:pPr>
      <w:r>
        <w:t>6</w:t>
      </w:r>
    </w:p>
    <w:p w14:paraId="01E59F2E" w14:textId="0FCEF848" w:rsidR="007355AE" w:rsidRDefault="007355AE" w:rsidP="007355AE">
      <w:pPr>
        <w:pStyle w:val="DividerTitle"/>
      </w:pPr>
      <w:bookmarkStart w:id="76" w:name="_Toc156918609"/>
      <w:bookmarkStart w:id="77" w:name="_Toc202799157"/>
      <w:r>
        <w:t>Additional information</w:t>
      </w:r>
      <w:r w:rsidR="00DE1EE6">
        <w:t xml:space="preserve"> and resources</w:t>
      </w:r>
      <w:bookmarkEnd w:id="76"/>
      <w:bookmarkEnd w:id="77"/>
    </w:p>
    <w:p w14:paraId="4990B3EA" w14:textId="611864B3" w:rsidR="007355AE" w:rsidRDefault="007355AE">
      <w:pPr>
        <w:suppressAutoHyphens w:val="0"/>
        <w:spacing w:after="160" w:line="259" w:lineRule="auto"/>
        <w:rPr>
          <w:rFonts w:asciiTheme="minorHAnsi" w:eastAsiaTheme="minorEastAsia" w:hAnsiTheme="minorHAnsi" w:cstheme="minorBidi"/>
          <w:color w:val="002664" w:themeColor="accent1"/>
          <w:sz w:val="36"/>
          <w:szCs w:val="22"/>
        </w:rPr>
      </w:pPr>
    </w:p>
    <w:p w14:paraId="7D138BEA" w14:textId="77777777" w:rsidR="00592454" w:rsidRDefault="00592454">
      <w:pPr>
        <w:suppressAutoHyphens w:val="0"/>
        <w:spacing w:after="160" w:line="259" w:lineRule="auto"/>
        <w:rPr>
          <w:rFonts w:asciiTheme="minorHAnsi" w:eastAsiaTheme="minorEastAsia" w:hAnsiTheme="minorHAnsi" w:cstheme="minorBidi"/>
          <w:color w:val="002664" w:themeColor="accent1"/>
          <w:sz w:val="48"/>
          <w:szCs w:val="22"/>
        </w:rPr>
      </w:pPr>
      <w:r>
        <w:br w:type="page"/>
      </w:r>
    </w:p>
    <w:p w14:paraId="29B2783D" w14:textId="121064D0" w:rsidR="00592454" w:rsidRDefault="00592454" w:rsidP="00592454">
      <w:pPr>
        <w:pStyle w:val="Heading1"/>
      </w:pPr>
      <w:bookmarkStart w:id="78" w:name="_Toc156918610"/>
      <w:bookmarkStart w:id="79" w:name="_Toc202799158"/>
      <w:r>
        <w:lastRenderedPageBreak/>
        <w:t>Additional information</w:t>
      </w:r>
      <w:r w:rsidR="00DE1EE6">
        <w:t xml:space="preserve"> and resources</w:t>
      </w:r>
      <w:bookmarkEnd w:id="78"/>
      <w:bookmarkEnd w:id="79"/>
    </w:p>
    <w:p w14:paraId="235EEB9C" w14:textId="77777777" w:rsidR="003C6721" w:rsidRDefault="003C6721" w:rsidP="003C6721">
      <w:pPr>
        <w:pStyle w:val="Heading2"/>
      </w:pPr>
      <w:bookmarkStart w:id="80" w:name="_Toc156918611"/>
      <w:bookmarkStart w:id="81" w:name="_Toc202799159"/>
      <w:r>
        <w:t>Disclaimer</w:t>
      </w:r>
      <w:bookmarkEnd w:id="80"/>
      <w:bookmarkEnd w:id="81"/>
    </w:p>
    <w:p w14:paraId="0B81941F" w14:textId="2AFDE7E1" w:rsidR="003C6721" w:rsidRDefault="003C6721" w:rsidP="003C6721">
      <w:pPr>
        <w:pStyle w:val="BodyText"/>
      </w:pPr>
      <w:r>
        <w:t xml:space="preserve">Submission of an application </w:t>
      </w:r>
      <w:r w:rsidRPr="00D6044E">
        <w:rPr>
          <w:b/>
          <w:bCs/>
        </w:rPr>
        <w:t>does not</w:t>
      </w:r>
      <w:r>
        <w:t xml:space="preserve"> guarantee funding. Previous</w:t>
      </w:r>
      <w:r w:rsidR="00CE0B24">
        <w:t>ly</w:t>
      </w:r>
      <w:r>
        <w:t xml:space="preserve"> successful applica</w:t>
      </w:r>
      <w:r w:rsidR="00CE0B24">
        <w:t>n</w:t>
      </w:r>
      <w:r>
        <w:t>ts are not guaranteed funding.</w:t>
      </w:r>
    </w:p>
    <w:p w14:paraId="051C1194" w14:textId="34BCBAF2" w:rsidR="003C6721" w:rsidRDefault="003C6721" w:rsidP="003C6721">
      <w:pPr>
        <w:pStyle w:val="BodyText"/>
      </w:pPr>
      <w:r>
        <w:t xml:space="preserve">Women NSW accepts no responsibility for the </w:t>
      </w:r>
      <w:r w:rsidR="00CE0B24">
        <w:t>even</w:t>
      </w:r>
      <w:r>
        <w:t>t, irrespective of the funding provided by the agency to support the project, and irrespective of its listing on the NSW Women’s website or other Women NSW publications.</w:t>
      </w:r>
    </w:p>
    <w:p w14:paraId="20DB039B" w14:textId="77777777" w:rsidR="003C6721" w:rsidRDefault="003C6721" w:rsidP="003C6721">
      <w:pPr>
        <w:pStyle w:val="BodyText"/>
      </w:pPr>
      <w:r>
        <w:t>Organisations are responsible for meeting their duty of care and all other obligations to project participants, volunteers, and other stakeholders. Organisations should give due consideration to the safety of any children, young people or other vulnerable people involved in their project.</w:t>
      </w:r>
    </w:p>
    <w:p w14:paraId="0D260490" w14:textId="77777777" w:rsidR="003C6721" w:rsidRDefault="003C6721" w:rsidP="003C6721">
      <w:pPr>
        <w:pStyle w:val="BodyText"/>
      </w:pPr>
      <w:r>
        <w:t xml:space="preserve">The Office of the Children’s Guardian can provide advice on child safety. Organisations who do not usually work with children or young people should consider partnering with an organisation or other stakeholder who does have expertise in child safety.  </w:t>
      </w:r>
    </w:p>
    <w:p w14:paraId="3EBB8E6F" w14:textId="1EC05C27" w:rsidR="00592454" w:rsidRDefault="00DE1EE6" w:rsidP="00592454">
      <w:pPr>
        <w:pStyle w:val="Heading2"/>
      </w:pPr>
      <w:bookmarkStart w:id="82" w:name="_Toc156918612"/>
      <w:bookmarkStart w:id="83" w:name="_Toc202799160"/>
      <w:r>
        <w:t>Complaint handling</w:t>
      </w:r>
      <w:bookmarkEnd w:id="82"/>
      <w:bookmarkEnd w:id="83"/>
    </w:p>
    <w:p w14:paraId="68E70F26" w14:textId="5B3E0011" w:rsidR="00864A2B" w:rsidRDefault="00864A2B" w:rsidP="00864A2B">
      <w:pPr>
        <w:pStyle w:val="BodyText"/>
      </w:pPr>
      <w:r>
        <w:t xml:space="preserve">Any concerns </w:t>
      </w:r>
      <w:r w:rsidR="00720C25">
        <w:t xml:space="preserve">about the grant </w:t>
      </w:r>
      <w:r>
        <w:t xml:space="preserve">should be submitted in writing to </w:t>
      </w:r>
      <w:hyperlink r:id="rId48" w:history="1">
        <w:r w:rsidR="00073680">
          <w:rPr>
            <w:rStyle w:val="Hyperlink"/>
          </w:rPr>
          <w:t>T</w:t>
        </w:r>
        <w:r w:rsidRPr="00066746">
          <w:rPr>
            <w:rStyle w:val="Hyperlink"/>
          </w:rPr>
          <w:t xml:space="preserve">he </w:t>
        </w:r>
        <w:r w:rsidR="00D638A0">
          <w:rPr>
            <w:rStyle w:val="Hyperlink"/>
          </w:rPr>
          <w:t>Cabinet</w:t>
        </w:r>
      </w:hyperlink>
      <w:r w:rsidR="00D638A0">
        <w:rPr>
          <w:rStyle w:val="Hyperlink"/>
        </w:rPr>
        <w:t xml:space="preserve"> Office</w:t>
      </w:r>
      <w:r>
        <w:t>.</w:t>
      </w:r>
    </w:p>
    <w:p w14:paraId="033D20F7" w14:textId="3BE8292A" w:rsidR="00864A2B" w:rsidRDefault="00D638A0" w:rsidP="00864A2B">
      <w:pPr>
        <w:pStyle w:val="BodyText"/>
      </w:pPr>
      <w:r>
        <w:t>The Cabinet Office</w:t>
      </w:r>
      <w:r w:rsidR="00864A2B">
        <w:t xml:space="preserve"> is committed to responding to external complaints fairly, efficiently, and effectively.  Concerns and complaints procedures follow the processes set out in the </w:t>
      </w:r>
      <w:r>
        <w:t>Cabinet Office</w:t>
      </w:r>
      <w:r w:rsidR="00864A2B">
        <w:t xml:space="preserve"> external complaints handling policy available at </w:t>
      </w:r>
      <w:hyperlink r:id="rId49" w:history="1">
        <w:r w:rsidR="00864A2B" w:rsidRPr="00066746">
          <w:rPr>
            <w:rStyle w:val="Hyperlink"/>
          </w:rPr>
          <w:t>Complaints policy</w:t>
        </w:r>
      </w:hyperlink>
      <w:r w:rsidR="00864A2B" w:rsidRPr="00066746">
        <w:rPr>
          <w:rStyle w:val="Hyperlink"/>
        </w:rPr>
        <w:t>.</w:t>
      </w:r>
    </w:p>
    <w:p w14:paraId="4F6E5D46" w14:textId="1BA7EF60" w:rsidR="00DE1EE6" w:rsidRDefault="00DE1EE6" w:rsidP="00DE1EE6">
      <w:pPr>
        <w:pStyle w:val="Heading2"/>
      </w:pPr>
      <w:bookmarkStart w:id="84" w:name="_Toc156918613"/>
      <w:bookmarkStart w:id="85" w:name="_Toc202799161"/>
      <w:r>
        <w:t>Access to information</w:t>
      </w:r>
      <w:bookmarkEnd w:id="84"/>
      <w:bookmarkEnd w:id="85"/>
    </w:p>
    <w:p w14:paraId="3DE4D24D" w14:textId="77777777" w:rsidR="00C40F4E" w:rsidRDefault="00C40F4E" w:rsidP="00C40F4E">
      <w:pPr>
        <w:pStyle w:val="BodyText"/>
      </w:pPr>
      <w:r>
        <w:t xml:space="preserve">The NSW Grants Administration Guide requires that certain information is published in relation to grants awarded no later than 45 calendar days after the grant agreement takes effect (see section 6.5 of the Guide and Appendix A to the Guide). This information is also open access information under the </w:t>
      </w:r>
      <w:r w:rsidRPr="001F36EF">
        <w:rPr>
          <w:i/>
          <w:iCs/>
        </w:rPr>
        <w:t>Government Information (Public Access) Act 2009</w:t>
      </w:r>
      <w:r>
        <w:t xml:space="preserve"> (NSW) (</w:t>
      </w:r>
      <w:r w:rsidRPr="001F36EF">
        <w:rPr>
          <w:b/>
          <w:bCs/>
        </w:rPr>
        <w:t>GIPA Act</w:t>
      </w:r>
      <w:r>
        <w:t>), which must be made publicly available unless there is an overriding public interest against disclosure of the information.</w:t>
      </w:r>
    </w:p>
    <w:p w14:paraId="0E64AD6E" w14:textId="77777777" w:rsidR="00C40F4E" w:rsidRDefault="00C40F4E" w:rsidP="00C40F4E">
      <w:pPr>
        <w:pStyle w:val="BodyText"/>
      </w:pPr>
      <w:r>
        <w:t xml:space="preserve">In accordance with these requirements, relevant information about the grants awarded will be made available on the NSW Government Grants and Funding Finder as soon as possible after the grant funding is approved or declined. </w:t>
      </w:r>
      <w:r w:rsidRPr="00F4560D">
        <w:t>Information received in applications and in respect of applications is treated as confidential. All funding decisions and assessment outcomes are to be kept confidential until announces and applicants notified. However, documents in the possession of the Government are subject to the provisions of the Government Information (Public Access) Act 2009. Under some circumstances a copy of the application form and other material supplied by the applicant may be released, subject to the deletion of exempt material, in response to a request made in accordance with the Act.</w:t>
      </w:r>
    </w:p>
    <w:p w14:paraId="475E1ADE" w14:textId="77777777" w:rsidR="00C40F4E" w:rsidRDefault="00C40F4E" w:rsidP="00C40F4E">
      <w:pPr>
        <w:pStyle w:val="BodyText"/>
      </w:pPr>
      <w:r>
        <w:t xml:space="preserve">Note that documents submitted as part of a grant application may be subject to an application under the GIPA Act or an order for papers under Standing Order 52.  </w:t>
      </w:r>
    </w:p>
    <w:p w14:paraId="12EE2FDD" w14:textId="5CC59935" w:rsidR="0058781E" w:rsidRPr="0084732E" w:rsidRDefault="0058781E" w:rsidP="001F24AB">
      <w:pPr>
        <w:pStyle w:val="Heading2"/>
      </w:pPr>
      <w:bookmarkStart w:id="86" w:name="_Toc156918614"/>
      <w:bookmarkStart w:id="87" w:name="_Toc202799162"/>
      <w:r>
        <w:t>Conflict of interest management</w:t>
      </w:r>
      <w:bookmarkEnd w:id="86"/>
      <w:bookmarkEnd w:id="87"/>
    </w:p>
    <w:p w14:paraId="06542A75" w14:textId="36EF18B9" w:rsidR="00417D08" w:rsidRPr="0056306B" w:rsidRDefault="00417D08" w:rsidP="00417D08">
      <w:pPr>
        <w:pStyle w:val="BodyText"/>
        <w:rPr>
          <w:rFonts w:asciiTheme="majorHAnsi" w:hAnsiTheme="majorHAnsi"/>
          <w:color w:val="002664" w:themeColor="accent1"/>
          <w:sz w:val="28"/>
        </w:rPr>
      </w:pPr>
      <w:r w:rsidRPr="0056306B">
        <w:t xml:space="preserve">Any real or perceived conflicts of interest that may arise during the assessment process are effectively managed and disclosed. Risks are managed in accordance with </w:t>
      </w:r>
      <w:r w:rsidR="00D638A0">
        <w:t>The Cabinet Office</w:t>
      </w:r>
      <w:r w:rsidRPr="0056306B">
        <w:t xml:space="preserve"> systems for risk management. Risk is also mitigated through the guidelines. Fraud controls are in place around conflicts of interest management. Any conflicts of interest are required to be declared </w:t>
      </w:r>
      <w:r w:rsidRPr="0056306B">
        <w:lastRenderedPageBreak/>
        <w:t xml:space="preserve">and managed in accordance with the </w:t>
      </w:r>
      <w:r w:rsidR="00D638A0">
        <w:t>Cabinet Office</w:t>
      </w:r>
      <w:r w:rsidRPr="0056306B">
        <w:t xml:space="preserve"> Code of Conduct. Risk management will occur throughout the grant life cycle.</w:t>
      </w:r>
    </w:p>
    <w:p w14:paraId="4B8FEDEF" w14:textId="77777777" w:rsidR="00774951" w:rsidRPr="0084732E" w:rsidRDefault="00774951" w:rsidP="001F24AB">
      <w:pPr>
        <w:pStyle w:val="Heading2"/>
      </w:pPr>
      <w:bookmarkStart w:id="88" w:name="_Toc156918615"/>
      <w:bookmarkStart w:id="89" w:name="_Toc202799163"/>
      <w:r w:rsidRPr="0084732E">
        <w:t>Confidentiality</w:t>
      </w:r>
      <w:bookmarkEnd w:id="88"/>
      <w:bookmarkEnd w:id="89"/>
    </w:p>
    <w:p w14:paraId="00EBB4F7" w14:textId="77777777" w:rsidR="0084497F" w:rsidRPr="00170F76" w:rsidRDefault="0084497F" w:rsidP="0084497F">
      <w:pPr>
        <w:pStyle w:val="BodyText"/>
        <w:widowControl w:val="0"/>
      </w:pPr>
      <w:r>
        <w:t>Successful applicants may be required to keep the outcome of the application process confidential until the Government makes a public announcement.</w:t>
      </w:r>
    </w:p>
    <w:p w14:paraId="39D2AD0C" w14:textId="5615573F" w:rsidR="00406216" w:rsidRDefault="0084497F" w:rsidP="00D41136">
      <w:pPr>
        <w:pStyle w:val="BodyText"/>
        <w:widowControl w:val="0"/>
        <w:rPr>
          <w:rStyle w:val="Hyperlink"/>
        </w:rPr>
      </w:pPr>
      <w:r>
        <w:t xml:space="preserve">Women NSW follows all requirements of confidentiality required as part of the grants administration and assessment process as outlined in the </w:t>
      </w:r>
      <w:hyperlink r:id="rId50" w:history="1">
        <w:r w:rsidRPr="00706315">
          <w:rPr>
            <w:rStyle w:val="Hyperlink"/>
          </w:rPr>
          <w:t>NSW Grants Administration Guide.</w:t>
        </w:r>
      </w:hyperlink>
    </w:p>
    <w:p w14:paraId="1F5D85B5" w14:textId="77777777" w:rsidR="00F22CDF" w:rsidRDefault="00F22CDF" w:rsidP="00D41136">
      <w:pPr>
        <w:pStyle w:val="BodyText"/>
        <w:widowControl w:val="0"/>
        <w:rPr>
          <w:rStyle w:val="Hyperlink"/>
        </w:rPr>
        <w:sectPr w:rsidR="00F22CDF" w:rsidSect="00F22CDF">
          <w:headerReference w:type="even" r:id="rId51"/>
          <w:headerReference w:type="default" r:id="rId52"/>
          <w:footerReference w:type="even" r:id="rId53"/>
          <w:footerReference w:type="default" r:id="rId54"/>
          <w:headerReference w:type="first" r:id="rId55"/>
          <w:footerReference w:type="first" r:id="rId56"/>
          <w:pgSz w:w="11906" w:h="16838" w:code="9"/>
          <w:pgMar w:top="851" w:right="851" w:bottom="851" w:left="851" w:header="397" w:footer="454" w:gutter="0"/>
          <w:cols w:space="708"/>
          <w:titlePg/>
          <w:docGrid w:linePitch="360"/>
        </w:sectPr>
      </w:pPr>
    </w:p>
    <w:p w14:paraId="147B204E" w14:textId="77777777" w:rsidR="00F22CDF" w:rsidRDefault="00F22CDF" w:rsidP="00D41136">
      <w:pPr>
        <w:pStyle w:val="BodyText"/>
        <w:widowControl w:val="0"/>
        <w:rPr>
          <w:rStyle w:val="Hyperlink"/>
        </w:rPr>
      </w:pPr>
    </w:p>
    <w:p w14:paraId="4ADDC80B" w14:textId="77777777" w:rsidR="00F22CDF" w:rsidRDefault="00F22CDF" w:rsidP="00D41136">
      <w:pPr>
        <w:pStyle w:val="BodyText"/>
        <w:widowControl w:val="0"/>
        <w:rPr>
          <w:rStyle w:val="Hyperlink"/>
        </w:rPr>
      </w:pPr>
    </w:p>
    <w:p w14:paraId="13398C2C" w14:textId="77777777" w:rsidR="00F22CDF" w:rsidRDefault="00F22CDF" w:rsidP="007F6A3E">
      <w:pPr>
        <w:pStyle w:val="Heading3"/>
        <w:tabs>
          <w:tab w:val="clear" w:pos="2581"/>
          <w:tab w:val="num" w:pos="993"/>
        </w:tabs>
        <w:ind w:left="879" w:hanging="879"/>
        <w:rPr>
          <w:rStyle w:val="Hyperlink"/>
        </w:rPr>
        <w:sectPr w:rsidR="00F22CDF" w:rsidSect="00F22CDF">
          <w:type w:val="continuous"/>
          <w:pgSz w:w="11906" w:h="16838" w:code="9"/>
          <w:pgMar w:top="851" w:right="851" w:bottom="851" w:left="851" w:header="397" w:footer="454" w:gutter="0"/>
          <w:cols w:space="708"/>
          <w:titlePg/>
          <w:docGrid w:linePitch="360"/>
        </w:sectPr>
      </w:pPr>
    </w:p>
    <w:p w14:paraId="0E602EC4" w14:textId="0250858E" w:rsidR="00E440AD" w:rsidRDefault="009C1A8F" w:rsidP="00D41136">
      <w:pPr>
        <w:pStyle w:val="BodyText"/>
        <w:widowControl w:val="0"/>
        <w:rPr>
          <w:rStyle w:val="Hyperlink"/>
        </w:rPr>
      </w:pPr>
      <w:r>
        <w:rPr>
          <w:noProof/>
        </w:rPr>
        <w:lastRenderedPageBreak/>
        <w:drawing>
          <wp:inline distT="0" distB="0" distL="0" distR="0" wp14:anchorId="49A978AF" wp14:editId="4449E681">
            <wp:extent cx="9244330" cy="6479540"/>
            <wp:effectExtent l="0" t="0" r="0" b="0"/>
            <wp:docPr id="170990919" name="Picture 1" descr="A map of the state of australi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990919" name="Picture 1" descr="A map of the state of australia&#10;&#10;Description automatically generated"/>
                    <pic:cNvPicPr/>
                  </pic:nvPicPr>
                  <pic:blipFill>
                    <a:blip r:embed="rId57"/>
                    <a:stretch>
                      <a:fillRect/>
                    </a:stretch>
                  </pic:blipFill>
                  <pic:spPr>
                    <a:xfrm>
                      <a:off x="0" y="0"/>
                      <a:ext cx="9244330" cy="6479540"/>
                    </a:xfrm>
                    <a:prstGeom prst="rect">
                      <a:avLst/>
                    </a:prstGeom>
                  </pic:spPr>
                </pic:pic>
              </a:graphicData>
            </a:graphic>
          </wp:inline>
        </w:drawing>
      </w:r>
    </w:p>
    <w:p w14:paraId="7685AF41" w14:textId="74C0E250" w:rsidR="00540790" w:rsidRPr="00E440AD" w:rsidRDefault="00E440AD" w:rsidP="00E440AD">
      <w:pPr>
        <w:pStyle w:val="BodyText"/>
        <w:tabs>
          <w:tab w:val="clear" w:pos="357"/>
          <w:tab w:val="clear" w:pos="714"/>
          <w:tab w:val="clear" w:pos="2552"/>
          <w:tab w:val="left" w:pos="4312"/>
        </w:tabs>
        <w:rPr>
          <w:u w:val="single"/>
        </w:rPr>
      </w:pPr>
      <w:r>
        <w:rPr>
          <w:rStyle w:val="Hyperlink"/>
          <w:noProof/>
        </w:rPr>
        <w:lastRenderedPageBreak/>
        <w:drawing>
          <wp:anchor distT="0" distB="0" distL="114300" distR="114300" simplePos="0" relativeHeight="251658241" behindDoc="0" locked="0" layoutInCell="1" allowOverlap="1" wp14:anchorId="1CCD957C" wp14:editId="0A92AC8C">
            <wp:simplePos x="0" y="0"/>
            <wp:positionH relativeFrom="margin">
              <wp:posOffset>-1259</wp:posOffset>
            </wp:positionH>
            <wp:positionV relativeFrom="paragraph">
              <wp:posOffset>318</wp:posOffset>
            </wp:positionV>
            <wp:extent cx="9239140" cy="6538853"/>
            <wp:effectExtent l="0" t="0" r="635" b="0"/>
            <wp:wrapSquare wrapText="bothSides"/>
            <wp:docPr id="497971010" name="Picture 2" descr="A map of different colored stat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71010" name="Picture 2" descr="A map of different colored states&#10;&#10;Description automatically generated"/>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9247832" cy="6545005"/>
                    </a:xfrm>
                    <a:prstGeom prst="rect">
                      <a:avLst/>
                    </a:prstGeom>
                    <a:noFill/>
                  </pic:spPr>
                </pic:pic>
              </a:graphicData>
            </a:graphic>
            <wp14:sizeRelH relativeFrom="page">
              <wp14:pctWidth>0</wp14:pctWidth>
            </wp14:sizeRelH>
            <wp14:sizeRelV relativeFrom="page">
              <wp14:pctHeight>0</wp14:pctHeight>
            </wp14:sizeRelV>
          </wp:anchor>
        </w:drawing>
      </w:r>
    </w:p>
    <w:sectPr w:rsidR="00540790" w:rsidRPr="00E440AD" w:rsidSect="00C91529">
      <w:pgSz w:w="16838" w:h="11906" w:orient="landscape" w:code="9"/>
      <w:pgMar w:top="851" w:right="851" w:bottom="851" w:left="851" w:header="397"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E43119" w14:textId="77777777" w:rsidR="00557C6B" w:rsidRDefault="00557C6B" w:rsidP="00921FD3">
      <w:r>
        <w:separator/>
      </w:r>
    </w:p>
    <w:p w14:paraId="2C3C8E9C" w14:textId="77777777" w:rsidR="00557C6B" w:rsidRDefault="00557C6B"/>
    <w:p w14:paraId="2A37BA55" w14:textId="77777777" w:rsidR="00557C6B" w:rsidRDefault="00557C6B"/>
  </w:endnote>
  <w:endnote w:type="continuationSeparator" w:id="0">
    <w:p w14:paraId="4FEA8B18" w14:textId="77777777" w:rsidR="00557C6B" w:rsidRDefault="00557C6B" w:rsidP="00921FD3">
      <w:r>
        <w:continuationSeparator/>
      </w:r>
    </w:p>
    <w:p w14:paraId="73E6EA23" w14:textId="77777777" w:rsidR="00557C6B" w:rsidRDefault="00557C6B"/>
    <w:p w14:paraId="7CB1396C" w14:textId="77777777" w:rsidR="00557C6B" w:rsidRDefault="00557C6B"/>
  </w:endnote>
  <w:endnote w:type="continuationNotice" w:id="1">
    <w:p w14:paraId="0CC48745" w14:textId="77777777" w:rsidR="00557C6B" w:rsidRDefault="00557C6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PMincho">
    <w:charset w:val="80"/>
    <w:family w:val="roma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0064FB" w14:textId="7D9A493F" w:rsidR="00BA7F00" w:rsidRDefault="00BA7F00">
    <w:pPr>
      <w:pStyle w:val="Footer"/>
    </w:pPr>
    <w:r>
      <w:rPr>
        <w:noProof/>
      </w:rPr>
      <mc:AlternateContent>
        <mc:Choice Requires="wps">
          <w:drawing>
            <wp:anchor distT="0" distB="0" distL="0" distR="0" simplePos="0" relativeHeight="251658252" behindDoc="0" locked="0" layoutInCell="1" allowOverlap="1" wp14:anchorId="22F8E635" wp14:editId="42562685">
              <wp:simplePos x="635" y="635"/>
              <wp:positionH relativeFrom="page">
                <wp:align>center</wp:align>
              </wp:positionH>
              <wp:positionV relativeFrom="page">
                <wp:align>bottom</wp:align>
              </wp:positionV>
              <wp:extent cx="443865" cy="443865"/>
              <wp:effectExtent l="0" t="0" r="16510" b="0"/>
              <wp:wrapNone/>
              <wp:docPr id="29" name="Text Box 29"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15500F5" w14:textId="55126E73"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2F8E635" id="_x0000_t202" coordsize="21600,21600" o:spt="202" path="m,l,21600r21600,l21600,xe">
              <v:stroke joinstyle="miter"/>
              <v:path gradientshapeok="t" o:connecttype="rect"/>
            </v:shapetype>
            <v:shape id="Text Box 29" o:spid="_x0000_s1028" type="#_x0000_t202" alt="OFFICIAL" style="position:absolute;margin-left:0;margin-top:0;width:34.95pt;height:34.95pt;z-index:25165825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D5YjA+&#10;FQIAACoEAAAOAAAAAAAAAAAAAAAAAC4CAABkcnMvZTJvRG9jLnhtbFBLAQItABQABgAIAAAAIQA3&#10;7dH42QAAAAMBAAAPAAAAAAAAAAAAAAAAAG8EAABkcnMvZG93bnJldi54bWxQSwUGAAAAAAQABADz&#10;AAAAdQUAAAAA&#10;" filled="f" stroked="f">
              <v:textbox style="mso-fit-shape-to-text:t" inset="0,0,0,15pt">
                <w:txbxContent>
                  <w:p w14:paraId="215500F5" w14:textId="55126E73" w:rsidR="00BA7F00" w:rsidRPr="00BA7F00" w:rsidRDefault="00BA7F00" w:rsidP="00BA7F00">
                    <w:pPr>
                      <w:rPr>
                        <w:noProof/>
                      </w:rPr>
                    </w:pPr>
                    <w:r w:rsidRPr="00BA7F00">
                      <w:rPr>
                        <w:noProof/>
                      </w:rPr>
                      <w:t>OFFICIAL</w:t>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CFB2B4" w14:textId="79E4D2AB" w:rsidR="00BA7F00" w:rsidRDefault="00BA7F00">
    <w:pPr>
      <w:pStyle w:val="Footer"/>
    </w:pPr>
    <w:r>
      <w:rPr>
        <w:noProof/>
      </w:rPr>
      <mc:AlternateContent>
        <mc:Choice Requires="wps">
          <w:drawing>
            <wp:anchor distT="0" distB="0" distL="0" distR="0" simplePos="0" relativeHeight="251658259" behindDoc="0" locked="0" layoutInCell="1" allowOverlap="1" wp14:anchorId="1ED78EB4" wp14:editId="12FF7D83">
              <wp:simplePos x="635" y="635"/>
              <wp:positionH relativeFrom="page">
                <wp:align>center</wp:align>
              </wp:positionH>
              <wp:positionV relativeFrom="page">
                <wp:align>bottom</wp:align>
              </wp:positionV>
              <wp:extent cx="443865" cy="443865"/>
              <wp:effectExtent l="0" t="0" r="16510" b="0"/>
              <wp:wrapNone/>
              <wp:docPr id="41" name="Text Box 4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7A5893B7" w14:textId="3327BE08"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ED78EB4" id="_x0000_t202" coordsize="21600,21600" o:spt="202" path="m,l,21600r21600,l21600,xe">
              <v:stroke joinstyle="miter"/>
              <v:path gradientshapeok="t" o:connecttype="rect"/>
            </v:shapetype>
            <v:shape id="Text Box 41" o:spid="_x0000_s1044" type="#_x0000_t202" alt="OFFICIAL" style="position:absolute;margin-left:0;margin-top:0;width:34.95pt;height:34.95pt;z-index:251658259;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" filled="f" stroked="f">
              <v:textbox style="mso-fit-shape-to-text:t" inset="0,0,0,15pt">
                <w:txbxContent>
                  <w:p w14:paraId="7A5893B7" w14:textId="3327BE08" w:rsidR="00BA7F00" w:rsidRPr="00BA7F00" w:rsidRDefault="00BA7F00" w:rsidP="00BA7F00">
                    <w:pPr>
                      <w:rPr>
                        <w:noProof/>
                      </w:rPr>
                    </w:pPr>
                    <w:r w:rsidRPr="00BA7F00">
                      <w:rPr>
                        <w:noProof/>
                      </w:rPr>
                      <w:t>OFFICIAL</w:t>
                    </w:r>
                  </w:p>
                </w:txbxContent>
              </v:textbox>
              <w10:wrap anchorx="page" anchory="page"/>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98114167"/>
      <w:docPartObj>
        <w:docPartGallery w:val="Page Numbers (Bottom of Page)"/>
        <w:docPartUnique/>
      </w:docPartObj>
    </w:sdtPr>
    <w:sdtEndPr>
      <w:rPr>
        <w:noProof/>
      </w:rPr>
    </w:sdtEndPr>
    <w:sdtContent>
      <w:p w14:paraId="539BE1C1" w14:textId="31B6F824" w:rsidR="00EE484C" w:rsidRDefault="00EE484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2C97BC2" w14:textId="025A0C70" w:rsidR="00BA7F00" w:rsidRDefault="00BA7F00">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59890B" w14:textId="0593FBB5" w:rsidR="00773685" w:rsidRPr="00E440AD" w:rsidRDefault="00BA7F00" w:rsidP="004F259B">
    <w:pPr>
      <w:pStyle w:val="HeaderFooterSensitivityLabelSpace"/>
      <w:rPr>
        <w:sz w:val="18"/>
        <w:szCs w:val="18"/>
      </w:rPr>
    </w:pPr>
    <w:r>
      <w:rPr>
        <w:noProof/>
      </w:rPr>
      <mc:AlternateContent>
        <mc:Choice Requires="wps">
          <w:drawing>
            <wp:anchor distT="0" distB="0" distL="0" distR="0" simplePos="0" relativeHeight="251658261" behindDoc="0" locked="0" layoutInCell="1" allowOverlap="1" wp14:anchorId="68FDC6FA" wp14:editId="6DD67D70">
              <wp:simplePos x="635" y="635"/>
              <wp:positionH relativeFrom="page">
                <wp:align>center</wp:align>
              </wp:positionH>
              <wp:positionV relativeFrom="page">
                <wp:align>bottom</wp:align>
              </wp:positionV>
              <wp:extent cx="443865" cy="443865"/>
              <wp:effectExtent l="0" t="0" r="16510" b="0"/>
              <wp:wrapNone/>
              <wp:docPr id="40" name="Text Box 4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452A3EE" w14:textId="116799BC"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8FDC6FA" id="_x0000_t202" coordsize="21600,21600" o:spt="202" path="m,l,21600r21600,l21600,xe">
              <v:stroke joinstyle="miter"/>
              <v:path gradientshapeok="t" o:connecttype="rect"/>
            </v:shapetype>
            <v:shape id="Text Box 40" o:spid="_x0000_s1046" type="#_x0000_t202" alt="OFFICIAL" style="position:absolute;margin-left:0;margin-top:0;width:34.95pt;height:34.95pt;z-index:251658261;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DpHs9b&#10;FQIAACsEAAAOAAAAAAAAAAAAAAAAAC4CAABkcnMvZTJvRG9jLnhtbFBLAQItABQABgAIAAAAIQA3&#10;7dH42QAAAAMBAAAPAAAAAAAAAAAAAAAAAG8EAABkcnMvZG93bnJldi54bWxQSwUGAAAAAAQABADz&#10;AAAAdQUAAAAA&#10;" filled="f" stroked="f">
              <v:textbox style="mso-fit-shape-to-text:t" inset="0,0,0,15pt">
                <w:txbxContent>
                  <w:p w14:paraId="2452A3EE" w14:textId="116799BC" w:rsidR="00BA7F00" w:rsidRPr="00BA7F00" w:rsidRDefault="00BA7F00" w:rsidP="00BA7F00">
                    <w:pPr>
                      <w:rPr>
                        <w:noProof/>
                      </w:rPr>
                    </w:pPr>
                    <w:r w:rsidRPr="00BA7F00">
                      <w:rPr>
                        <w:noProof/>
                      </w:rPr>
                      <w:t>OFFICIAL</w:t>
                    </w:r>
                  </w:p>
                </w:txbxContent>
              </v:textbox>
              <w10:wrap anchorx="page" anchory="page"/>
            </v:shape>
          </w:pict>
        </mc:Fallback>
      </mc:AlternateContent>
    </w:r>
    <w:r w:rsidR="00773685">
      <w:ptab w:relativeTo="margin" w:alignment="right" w:leader="none"/>
    </w:r>
    <w:r w:rsidR="00E440AD" w:rsidRPr="00E440AD">
      <w:rPr>
        <w:color w:val="22272B" w:themeColor="text1"/>
      </w:rPr>
      <w:t>27</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9FA00E" w14:textId="5BBC80F4" w:rsidR="00D05BC4" w:rsidRPr="008F0B7B" w:rsidRDefault="00BA7F00" w:rsidP="008F0B7B">
    <w:pPr>
      <w:pStyle w:val="HeaderFooterSensitivityLabelSpace"/>
    </w:pPr>
    <w:r>
      <w:rPr>
        <w:noProof/>
      </w:rPr>
      <mc:AlternateContent>
        <mc:Choice Requires="wps">
          <w:drawing>
            <wp:anchor distT="0" distB="0" distL="0" distR="0" simplePos="0" relativeHeight="251658253" behindDoc="0" locked="0" layoutInCell="1" allowOverlap="1" wp14:anchorId="69AC0035" wp14:editId="307BCF49">
              <wp:simplePos x="539750" y="9728200"/>
              <wp:positionH relativeFrom="page">
                <wp:align>center</wp:align>
              </wp:positionH>
              <wp:positionV relativeFrom="page">
                <wp:align>bottom</wp:align>
              </wp:positionV>
              <wp:extent cx="443865" cy="443865"/>
              <wp:effectExtent l="0" t="0" r="16510" b="0"/>
              <wp:wrapNone/>
              <wp:docPr id="30" name="Text Box 3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798CC2CD" w14:textId="281A3347"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9AC0035" id="_x0000_t202" coordsize="21600,21600" o:spt="202" path="m,l,21600r21600,l21600,xe">
              <v:stroke joinstyle="miter"/>
              <v:path gradientshapeok="t" o:connecttype="rect"/>
            </v:shapetype>
            <v:shape id="Text Box 30" o:spid="_x0000_s1029" type="#_x0000_t202" alt="OFFICIAL" style="position:absolute;margin-left:0;margin-top:0;width:34.95pt;height:34.95pt;z-index:251658253;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CU3YID&#10;FQIAACoEAAAOAAAAAAAAAAAAAAAAAC4CAABkcnMvZTJvRG9jLnhtbFBLAQItABQABgAIAAAAIQA3&#10;7dH42QAAAAMBAAAPAAAAAAAAAAAAAAAAAG8EAABkcnMvZG93bnJldi54bWxQSwUGAAAAAAQABADz&#10;AAAAdQUAAAAA&#10;" filled="f" stroked="f">
              <v:textbox style="mso-fit-shape-to-text:t" inset="0,0,0,15pt">
                <w:txbxContent>
                  <w:p w14:paraId="798CC2CD" w14:textId="281A3347" w:rsidR="00BA7F00" w:rsidRPr="00BA7F00" w:rsidRDefault="00BA7F00" w:rsidP="00BA7F00">
                    <w:pPr>
                      <w:rPr>
                        <w:noProof/>
                      </w:rPr>
                    </w:pPr>
                    <w:r w:rsidRPr="00BA7F00">
                      <w:rPr>
                        <w:noProof/>
                      </w:rPr>
                      <w:t>OFFICIAL</w:t>
                    </w:r>
                  </w:p>
                </w:txbxContent>
              </v:textbox>
              <w10:wrap anchorx="page" anchory="page"/>
            </v:shape>
          </w:pict>
        </mc:Fallback>
      </mc:AlternateContent>
    </w:r>
  </w:p>
  <w:p w14:paraId="47CBFEFE" w14:textId="3BB9D069" w:rsidR="004F4880" w:rsidRPr="0004413C" w:rsidRDefault="00000000" w:rsidP="0004413C">
    <w:pPr>
      <w:pStyle w:val="Footer"/>
    </w:pPr>
    <w:sdt>
      <w:sdtPr>
        <w:alias w:val="Title"/>
        <w:tag w:val="Title"/>
        <w:id w:val="867105508"/>
        <w:lock w:val="sdtLocked"/>
        <w:placeholder>
          <w:docPart w:val="C2D5500CE27A4F11B06D7562E9E8A28E"/>
        </w:placeholder>
        <w:dataBinding w:prefixMappings="xmlns:ns0='http://purl.org/dc/elements/1.1/' xmlns:ns1='http://schemas.openxmlformats.org/package/2006/metadata/core-properties' " w:xpath="/ns1:coreProperties[1]/ns0:title[1]" w:storeItemID="{6C3C8BC8-F283-45AE-878A-BAB7291924A1}"/>
        <w:text/>
      </w:sdtPr>
      <w:sdtContent>
        <w:r w:rsidR="00045F16">
          <w:t>2026 Women’s Week Grants Guidelines</w:t>
        </w:r>
      </w:sdtContent>
    </w:sdt>
    <w:r w:rsidR="00341877">
      <w:ptab w:relativeTo="margin" w:alignment="right" w:leader="none"/>
    </w:r>
    <w:r w:rsidR="00960C28" w:rsidRPr="0004413C">
      <w:fldChar w:fldCharType="begin"/>
    </w:r>
    <w:r w:rsidR="00960C28" w:rsidRPr="0004413C">
      <w:instrText xml:space="preserve"> PAGE   \* MERGEFORMAT </w:instrText>
    </w:r>
    <w:r w:rsidR="00960C28" w:rsidRPr="0004413C">
      <w:fldChar w:fldCharType="separate"/>
    </w:r>
    <w:r w:rsidR="003B11A1">
      <w:rPr>
        <w:noProof/>
      </w:rPr>
      <w:t>5</w:t>
    </w:r>
    <w:r w:rsidR="00960C28" w:rsidRPr="0004413C">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4A6B57" w14:textId="7C6BD422" w:rsidR="00B93E20" w:rsidRPr="000C2807" w:rsidRDefault="00BA7F00" w:rsidP="00B93E20">
    <w:pPr>
      <w:pStyle w:val="HeaderFooterSensitivityLabelSpace"/>
    </w:pPr>
    <w:r>
      <w:rPr>
        <w:noProof/>
      </w:rPr>
      <mc:AlternateContent>
        <mc:Choice Requires="wps">
          <w:drawing>
            <wp:anchor distT="0" distB="0" distL="0" distR="0" simplePos="0" relativeHeight="251658251" behindDoc="0" locked="0" layoutInCell="1" allowOverlap="1" wp14:anchorId="4FB6125D" wp14:editId="38ECEF20">
              <wp:simplePos x="539750" y="8959850"/>
              <wp:positionH relativeFrom="page">
                <wp:align>center</wp:align>
              </wp:positionH>
              <wp:positionV relativeFrom="page">
                <wp:align>bottom</wp:align>
              </wp:positionV>
              <wp:extent cx="443865" cy="443865"/>
              <wp:effectExtent l="0" t="0" r="16510" b="0"/>
              <wp:wrapNone/>
              <wp:docPr id="28" name="Text Box 2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09D088B1" w14:textId="2018A6A6"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FB6125D" id="_x0000_t202" coordsize="21600,21600" o:spt="202" path="m,l,21600r21600,l21600,xe">
              <v:stroke joinstyle="miter"/>
              <v:path gradientshapeok="t" o:connecttype="rect"/>
            </v:shapetype>
            <v:shape id="Text Box 28" o:spid="_x0000_s1032" type="#_x0000_t202" alt="OFFICIAL" style="position:absolute;margin-left:0;margin-top:0;width:34.95pt;height:34.95pt;z-index:251658251;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BNn/rI&#10;FQIAACoEAAAOAAAAAAAAAAAAAAAAAC4CAABkcnMvZTJvRG9jLnhtbFBLAQItABQABgAIAAAAIQA3&#10;7dH42QAAAAMBAAAPAAAAAAAAAAAAAAAAAG8EAABkcnMvZG93bnJldi54bWxQSwUGAAAAAAQABADz&#10;AAAAdQUAAAAA&#10;" filled="f" stroked="f">
              <v:textbox style="mso-fit-shape-to-text:t" inset="0,0,0,15pt">
                <w:txbxContent>
                  <w:p w14:paraId="09D088B1" w14:textId="2018A6A6" w:rsidR="00BA7F00" w:rsidRPr="00BA7F00" w:rsidRDefault="00BA7F00" w:rsidP="00BA7F00">
                    <w:pPr>
                      <w:rPr>
                        <w:noProof/>
                      </w:rPr>
                    </w:pPr>
                    <w:r w:rsidRPr="00BA7F00">
                      <w:rPr>
                        <w:noProof/>
                      </w:rPr>
                      <w:t>OFFICIAL</w:t>
                    </w:r>
                  </w:p>
                </w:txbxContent>
              </v:textbox>
              <w10:wrap anchorx="page" anchory="page"/>
            </v:shape>
          </w:pict>
        </mc:Fallback>
      </mc:AlternateContent>
    </w:r>
  </w:p>
  <w:p w14:paraId="4F04D840" w14:textId="3345F80A" w:rsidR="00A17317" w:rsidRPr="00B93E20" w:rsidRDefault="00B93E20" w:rsidP="00B93E20">
    <w:pPr>
      <w:pStyle w:val="Footer"/>
    </w:pPr>
    <w:r>
      <w:ptab w:relativeTo="margin" w:alignment="right" w:leader="none"/>
    </w:r>
    <w:r>
      <w:rPr>
        <w:noProof/>
      </w:rPr>
      <w:drawing>
        <wp:inline distT="0" distB="0" distL="0" distR="0" wp14:anchorId="639BB588" wp14:editId="679006CF">
          <wp:extent cx="828770" cy="900000"/>
          <wp:effectExtent l="0" t="0" r="0" b="0"/>
          <wp:docPr id="20" name="Graphic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phic 26">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828770" cy="900000"/>
                  </a:xfrm>
                  <a:prstGeom prst="rect">
                    <a:avLst/>
                  </a:prstGeom>
                </pic:spPr>
              </pic:pic>
            </a:graphicData>
          </a:graphic>
        </wp:inline>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55609D" w14:textId="12AAF42C" w:rsidR="00BA7F00" w:rsidRDefault="00BA7F00">
    <w:pPr>
      <w:pStyle w:val="Footer"/>
    </w:pPr>
    <w:r>
      <w:rPr>
        <w:noProof/>
      </w:rPr>
      <mc:AlternateContent>
        <mc:Choice Requires="wps">
          <w:drawing>
            <wp:anchor distT="0" distB="0" distL="0" distR="0" simplePos="0" relativeHeight="251658255" behindDoc="0" locked="0" layoutInCell="1" allowOverlap="1" wp14:anchorId="15469BBB" wp14:editId="725ED5D7">
              <wp:simplePos x="635" y="635"/>
              <wp:positionH relativeFrom="page">
                <wp:align>center</wp:align>
              </wp:positionH>
              <wp:positionV relativeFrom="page">
                <wp:align>bottom</wp:align>
              </wp:positionV>
              <wp:extent cx="443865" cy="443865"/>
              <wp:effectExtent l="0" t="0" r="16510" b="0"/>
              <wp:wrapNone/>
              <wp:docPr id="35" name="Text Box 3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60ADFA45" w14:textId="0D67054E"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5469BBB" id="_x0000_t202" coordsize="21600,21600" o:spt="202" path="m,l,21600r21600,l21600,xe">
              <v:stroke joinstyle="miter"/>
              <v:path gradientshapeok="t" o:connecttype="rect"/>
            </v:shapetype>
            <v:shape id="Text Box 35" o:spid="_x0000_s1035" type="#_x0000_t202" alt="OFFICIAL" style="position:absolute;margin-left:0;margin-top:0;width:34.95pt;height:34.95pt;z-index:251658255;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BnXgNO&#10;FQIAACoEAAAOAAAAAAAAAAAAAAAAAC4CAABkcnMvZTJvRG9jLnhtbFBLAQItABQABgAIAAAAIQA3&#10;7dH42QAAAAMBAAAPAAAAAAAAAAAAAAAAAG8EAABkcnMvZG93bnJldi54bWxQSwUGAAAAAAQABADz&#10;AAAAdQUAAAAA&#10;" filled="f" stroked="f">
              <v:textbox style="mso-fit-shape-to-text:t" inset="0,0,0,15pt">
                <w:txbxContent>
                  <w:p w14:paraId="60ADFA45" w14:textId="0D67054E" w:rsidR="00BA7F00" w:rsidRPr="00BA7F00" w:rsidRDefault="00BA7F00" w:rsidP="00BA7F00">
                    <w:pPr>
                      <w:rPr>
                        <w:noProof/>
                      </w:rPr>
                    </w:pPr>
                    <w:r w:rsidRPr="00BA7F00">
                      <w:rPr>
                        <w:noProof/>
                      </w:rPr>
                      <w:t>OFFICIAL</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32729005"/>
      <w:docPartObj>
        <w:docPartGallery w:val="Page Numbers (Bottom of Page)"/>
        <w:docPartUnique/>
      </w:docPartObj>
    </w:sdtPr>
    <w:sdtEndPr>
      <w:rPr>
        <w:noProof/>
      </w:rPr>
    </w:sdtEndPr>
    <w:sdtContent>
      <w:p w14:paraId="6AA94298" w14:textId="5DCF2DE2" w:rsidR="00EE484C" w:rsidRDefault="00EE484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C8C11DC" w14:textId="23BF5C9B" w:rsidR="00BA7F00" w:rsidRDefault="00BA7F00">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CCDBF7" w14:textId="1EE75F0A" w:rsidR="00B93E20" w:rsidRPr="008F0B7B" w:rsidRDefault="00BA7F00" w:rsidP="00B93E20">
    <w:pPr>
      <w:pStyle w:val="HeaderFooterSensitivityLabelSpace"/>
    </w:pPr>
    <w:r>
      <w:rPr>
        <w:noProof/>
      </w:rPr>
      <mc:AlternateContent>
        <mc:Choice Requires="wps">
          <w:drawing>
            <wp:anchor distT="0" distB="0" distL="0" distR="0" simplePos="0" relativeHeight="251658254" behindDoc="0" locked="0" layoutInCell="1" allowOverlap="1" wp14:anchorId="5D32E169" wp14:editId="7ED93D8E">
              <wp:simplePos x="635" y="635"/>
              <wp:positionH relativeFrom="page">
                <wp:align>center</wp:align>
              </wp:positionH>
              <wp:positionV relativeFrom="page">
                <wp:align>bottom</wp:align>
              </wp:positionV>
              <wp:extent cx="443865" cy="443865"/>
              <wp:effectExtent l="0" t="0" r="16510" b="0"/>
              <wp:wrapNone/>
              <wp:docPr id="34" name="Text Box 34"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11EADDD8" w14:textId="7A4D5D57"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D32E169" id="_x0000_t202" coordsize="21600,21600" o:spt="202" path="m,l,21600r21600,l21600,xe">
              <v:stroke joinstyle="miter"/>
              <v:path gradientshapeok="t" o:connecttype="rect"/>
            </v:shapetype>
            <v:shape id="Text Box 34" o:spid="_x0000_s1037" type="#_x0000_t202" alt="OFFICIAL" style="position:absolute;margin-left:0;margin-top:0;width:34.95pt;height:34.95pt;z-index:25165825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BqUD4z&#10;FQIAACsEAAAOAAAAAAAAAAAAAAAAAC4CAABkcnMvZTJvRG9jLnhtbFBLAQItABQABgAIAAAAIQA3&#10;7dH42QAAAAMBAAAPAAAAAAAAAAAAAAAAAG8EAABkcnMvZG93bnJldi54bWxQSwUGAAAAAAQABADz&#10;AAAAdQUAAAAA&#10;" filled="f" stroked="f">
              <v:textbox style="mso-fit-shape-to-text:t" inset="0,0,0,15pt">
                <w:txbxContent>
                  <w:p w14:paraId="11EADDD8" w14:textId="7A4D5D57" w:rsidR="00BA7F00" w:rsidRPr="00BA7F00" w:rsidRDefault="00BA7F00" w:rsidP="00BA7F00">
                    <w:pPr>
                      <w:rPr>
                        <w:noProof/>
                      </w:rPr>
                    </w:pPr>
                    <w:r w:rsidRPr="00BA7F00">
                      <w:rPr>
                        <w:noProof/>
                      </w:rPr>
                      <w:t>OFFICIAL</w:t>
                    </w:r>
                  </w:p>
                </w:txbxContent>
              </v:textbox>
              <w10:wrap anchorx="page" anchory="page"/>
            </v:shape>
          </w:pict>
        </mc:Fallback>
      </mc:AlternateContent>
    </w:r>
  </w:p>
  <w:p w14:paraId="221F9183" w14:textId="409B4B8E" w:rsidR="00B93E20" w:rsidRPr="00B93E20" w:rsidRDefault="00000000" w:rsidP="00B93E20">
    <w:pPr>
      <w:pStyle w:val="Footer"/>
    </w:pPr>
    <w:sdt>
      <w:sdtPr>
        <w:alias w:val="Title"/>
        <w:tag w:val="Title"/>
        <w:id w:val="1393629567"/>
        <w:placeholder>
          <w:docPart w:val="30EB17ED8E614AE2A7F53920DA8516DF"/>
        </w:placeholder>
        <w:dataBinding w:prefixMappings="xmlns:ns0='http://purl.org/dc/elements/1.1/' xmlns:ns1='http://schemas.openxmlformats.org/package/2006/metadata/core-properties' " w:xpath="/ns1:coreProperties[1]/ns0:title[1]" w:storeItemID="{6C3C8BC8-F283-45AE-878A-BAB7291924A1}"/>
        <w:text/>
      </w:sdtPr>
      <w:sdtContent>
        <w:r w:rsidR="00045F16">
          <w:t>2026 Women’s Week Grants Guidelines</w:t>
        </w:r>
      </w:sdtContent>
    </w:sdt>
    <w:r w:rsidR="00B93E20">
      <w:ptab w:relativeTo="margin" w:alignment="right" w:leader="none"/>
    </w:r>
    <w:r w:rsidR="00B93E20" w:rsidRPr="0004413C">
      <w:fldChar w:fldCharType="begin"/>
    </w:r>
    <w:r w:rsidR="00B93E20" w:rsidRPr="0004413C">
      <w:instrText xml:space="preserve"> PAGE   \* MERGEFORMAT </w:instrText>
    </w:r>
    <w:r w:rsidR="00B93E20" w:rsidRPr="0004413C">
      <w:fldChar w:fldCharType="separate"/>
    </w:r>
    <w:r w:rsidR="00B93E20">
      <w:t>i</w:t>
    </w:r>
    <w:proofErr w:type="spellStart"/>
    <w:r w:rsidR="00B93E20">
      <w:t>i</w:t>
    </w:r>
    <w:proofErr w:type="spellEnd"/>
    <w:r w:rsidR="00B93E20" w:rsidRPr="0004413C">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F4D267" w14:textId="18D00E86" w:rsidR="00BA7F00" w:rsidRDefault="00BA7F00">
    <w:pPr>
      <w:pStyle w:val="Footer"/>
    </w:pPr>
    <w:r>
      <w:rPr>
        <w:noProof/>
      </w:rPr>
      <mc:AlternateContent>
        <mc:Choice Requires="wps">
          <w:drawing>
            <wp:anchor distT="0" distB="0" distL="0" distR="0" simplePos="0" relativeHeight="251658256" behindDoc="0" locked="0" layoutInCell="1" allowOverlap="1" wp14:anchorId="288EDEBA" wp14:editId="281EBFEA">
              <wp:simplePos x="635" y="635"/>
              <wp:positionH relativeFrom="page">
                <wp:align>center</wp:align>
              </wp:positionH>
              <wp:positionV relativeFrom="page">
                <wp:align>bottom</wp:align>
              </wp:positionV>
              <wp:extent cx="443865" cy="443865"/>
              <wp:effectExtent l="0" t="0" r="16510" b="0"/>
              <wp:wrapNone/>
              <wp:docPr id="38" name="Text Box 3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65CBB69" w14:textId="4E8E8296"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88EDEBA" id="_x0000_t202" coordsize="21600,21600" o:spt="202" path="m,l,21600r21600,l21600,xe">
              <v:stroke joinstyle="miter"/>
              <v:path gradientshapeok="t" o:connecttype="rect"/>
            </v:shapetype>
            <v:shape id="Text Box 38" o:spid="_x0000_s1040" type="#_x0000_t202" alt="OFFICIAL" style="position:absolute;margin-left:0;margin-top:0;width:34.95pt;height:34.95pt;z-index:25165825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" filled="f" stroked="f">
              <v:textbox style="mso-fit-shape-to-text:t" inset="0,0,0,15pt">
                <w:txbxContent>
                  <w:p w14:paraId="265CBB69" w14:textId="4E8E8296" w:rsidR="00BA7F00" w:rsidRPr="00BA7F00" w:rsidRDefault="00BA7F00" w:rsidP="00BA7F00">
                    <w:pPr>
                      <w:rPr>
                        <w:noProof/>
                      </w:rPr>
                    </w:pPr>
                    <w:r w:rsidRPr="00BA7F00">
                      <w:rPr>
                        <w:noProof/>
                      </w:rPr>
                      <w:t>OFFICIAL</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98832980"/>
      <w:docPartObj>
        <w:docPartGallery w:val="Page Numbers (Bottom of Page)"/>
        <w:docPartUnique/>
      </w:docPartObj>
    </w:sdtPr>
    <w:sdtEndPr>
      <w:rPr>
        <w:noProof/>
      </w:rPr>
    </w:sdtEndPr>
    <w:sdtContent>
      <w:p w14:paraId="2B93AEB9" w14:textId="7B9383DB" w:rsidR="00EE484C" w:rsidRDefault="00EE484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9E04D61" w14:textId="07FDB84A" w:rsidR="00BA7F00" w:rsidRDefault="00BA7F00">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81419060"/>
      <w:docPartObj>
        <w:docPartGallery w:val="Page Numbers (Bottom of Page)"/>
        <w:docPartUnique/>
      </w:docPartObj>
    </w:sdtPr>
    <w:sdtEndPr>
      <w:rPr>
        <w:noProof/>
      </w:rPr>
    </w:sdtEndPr>
    <w:sdtContent>
      <w:p w14:paraId="29ABD3AF" w14:textId="4C8D6DB5" w:rsidR="00EE484C" w:rsidRDefault="00EE484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C7C9E73" w14:textId="225B7532" w:rsidR="00BA7F00" w:rsidRDefault="00BA7F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5C1CAE" w14:textId="77777777" w:rsidR="00557C6B" w:rsidRDefault="00557C6B" w:rsidP="008F0B7B">
      <w:pPr>
        <w:pStyle w:val="BodyText"/>
      </w:pPr>
      <w:r>
        <w:separator/>
      </w:r>
    </w:p>
  </w:footnote>
  <w:footnote w:type="continuationSeparator" w:id="0">
    <w:p w14:paraId="05245700" w14:textId="77777777" w:rsidR="00557C6B" w:rsidRDefault="00557C6B" w:rsidP="00921FD3">
      <w:r>
        <w:continuationSeparator/>
      </w:r>
    </w:p>
    <w:p w14:paraId="5E2A4CC0" w14:textId="77777777" w:rsidR="00557C6B" w:rsidRDefault="00557C6B"/>
    <w:p w14:paraId="17CF52F8" w14:textId="77777777" w:rsidR="00557C6B" w:rsidRDefault="00557C6B"/>
  </w:footnote>
  <w:footnote w:type="continuationNotice" w:id="1">
    <w:p w14:paraId="5502DF52" w14:textId="77777777" w:rsidR="00557C6B" w:rsidRDefault="00557C6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4FF9F9" w14:textId="13BB9660" w:rsidR="00BA7F00" w:rsidRDefault="00BA7F00">
    <w:pPr>
      <w:pStyle w:val="Header"/>
    </w:pPr>
    <w:r>
      <w:rPr>
        <w:noProof/>
      </w:rPr>
      <mc:AlternateContent>
        <mc:Choice Requires="wps">
          <w:drawing>
            <wp:anchor distT="0" distB="0" distL="0" distR="0" simplePos="0" relativeHeight="251658243" behindDoc="0" locked="0" layoutInCell="1" allowOverlap="1" wp14:anchorId="1E84ADFB" wp14:editId="7A07FA28">
              <wp:simplePos x="635" y="635"/>
              <wp:positionH relativeFrom="page">
                <wp:align>center</wp:align>
              </wp:positionH>
              <wp:positionV relativeFrom="page">
                <wp:align>top</wp:align>
              </wp:positionV>
              <wp:extent cx="443865" cy="443865"/>
              <wp:effectExtent l="0" t="0" r="16510" b="16510"/>
              <wp:wrapNone/>
              <wp:docPr id="5" name="Text Box 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68CB96B4" w14:textId="65615A85"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E84ADFB" id="_x0000_t202" coordsize="21600,21600" o:spt="202" path="m,l,21600r21600,l21600,xe">
              <v:stroke joinstyle="miter"/>
              <v:path gradientshapeok="t" o:connecttype="rect"/>
            </v:shapetype>
            <v:shape id="Text Box 5" o:spid="_x0000_s1026" type="#_x0000_t202" alt="OFFICIAL" style="position:absolute;margin-left:0;margin-top:0;width:34.95pt;height:34.95pt;z-index:25165824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" filled="f" stroked="f">
              <v:textbox style="mso-fit-shape-to-text:t" inset="0,15pt,0,0">
                <w:txbxContent>
                  <w:p w14:paraId="68CB96B4" w14:textId="65615A85"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734FC2" w14:textId="4B541FC9" w:rsidR="00BA7F00" w:rsidRDefault="00BA7F00">
    <w:pPr>
      <w:pStyle w:val="Header"/>
    </w:pPr>
    <w:r>
      <w:rPr>
        <w:noProof/>
      </w:rPr>
      <mc:AlternateContent>
        <mc:Choice Requires="wps">
          <w:drawing>
            <wp:anchor distT="0" distB="0" distL="0" distR="0" simplePos="0" relativeHeight="251658257" behindDoc="0" locked="0" layoutInCell="1" allowOverlap="1" wp14:anchorId="755433EA" wp14:editId="7A8851BA">
              <wp:simplePos x="635" y="635"/>
              <wp:positionH relativeFrom="page">
                <wp:align>center</wp:align>
              </wp:positionH>
              <wp:positionV relativeFrom="page">
                <wp:align>top</wp:align>
              </wp:positionV>
              <wp:extent cx="443865" cy="443865"/>
              <wp:effectExtent l="0" t="0" r="16510" b="16510"/>
              <wp:wrapNone/>
              <wp:docPr id="26" name="Text Box 26"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8511168" w14:textId="19158459"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55433EA" id="_x0000_t202" coordsize="21600,21600" o:spt="202" path="m,l,21600r21600,l21600,xe">
              <v:stroke joinstyle="miter"/>
              <v:path gradientshapeok="t" o:connecttype="rect"/>
            </v:shapetype>
            <v:shape id="Text Box 26" o:spid="_x0000_s1042" type="#_x0000_t202" alt="OFFICIAL" style="position:absolute;margin-left:0;margin-top:0;width:34.95pt;height:34.95pt;z-index:251658257;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PercjcV&#10;AgAAKwQAAA4AAAAAAAAAAAAAAAAALgIAAGRycy9lMm9Eb2MueG1sUEsBAi0AFAAGAAgAAAAhANQe&#10;DUfYAAAAAwEAAA8AAAAAAAAAAAAAAAAAbwQAAGRycy9kb3ducmV2LnhtbFBLBQYAAAAABAAEAPMA&#10;AAB0BQAAAAA=&#10;" filled="f" stroked="f">
              <v:textbox style="mso-fit-shape-to-text:t" inset="0,15pt,0,0">
                <w:txbxContent>
                  <w:p w14:paraId="38511168" w14:textId="19158459"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7C95EC" w14:textId="3496CF10" w:rsidR="00BA7F00" w:rsidRDefault="00BA7F00">
    <w:pPr>
      <w:pStyle w:val="Header"/>
    </w:pPr>
    <w:r>
      <w:rPr>
        <w:noProof/>
      </w:rPr>
      <mc:AlternateContent>
        <mc:Choice Requires="wps">
          <w:drawing>
            <wp:anchor distT="0" distB="0" distL="0" distR="0" simplePos="0" relativeHeight="251658258" behindDoc="0" locked="0" layoutInCell="1" allowOverlap="1" wp14:anchorId="1892689D" wp14:editId="62D03F82">
              <wp:simplePos x="635" y="635"/>
              <wp:positionH relativeFrom="page">
                <wp:align>center</wp:align>
              </wp:positionH>
              <wp:positionV relativeFrom="page">
                <wp:align>top</wp:align>
              </wp:positionV>
              <wp:extent cx="443865" cy="443865"/>
              <wp:effectExtent l="0" t="0" r="16510" b="16510"/>
              <wp:wrapNone/>
              <wp:docPr id="27" name="Text Box 27"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544EF5B1" w14:textId="74345E97"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892689D" id="_x0000_t202" coordsize="21600,21600" o:spt="202" path="m,l,21600r21600,l21600,xe">
              <v:stroke joinstyle="miter"/>
              <v:path gradientshapeok="t" o:connecttype="rect"/>
            </v:shapetype>
            <v:shape id="Text Box 27" o:spid="_x0000_s1043" type="#_x0000_t202" alt="OFFICIAL" style="position:absolute;margin-left:0;margin-top:0;width:34.95pt;height:34.95pt;z-index:25165825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JoUwAoV&#10;AgAAKwQAAA4AAAAAAAAAAAAAAAAALgIAAGRycy9lMm9Eb2MueG1sUEsBAi0AFAAGAAgAAAAhANQe&#10;DUfYAAAAAwEAAA8AAAAAAAAAAAAAAAAAbwQAAGRycy9kb3ducmV2LnhtbFBLBQYAAAAABAAEAPMA&#10;AAB0BQAAAAA=&#10;" filled="f" stroked="f">
              <v:textbox style="mso-fit-shape-to-text:t" inset="0,15pt,0,0">
                <w:txbxContent>
                  <w:p w14:paraId="544EF5B1" w14:textId="74345E97"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30819B" w14:textId="36551847" w:rsidR="00773685" w:rsidRDefault="00BA7F00" w:rsidP="009C2DB2">
    <w:pPr>
      <w:pStyle w:val="HeaderFooterSensitivityLabelSpace"/>
    </w:pPr>
    <w:r>
      <w:rPr>
        <w:noProof/>
      </w:rPr>
      <mc:AlternateContent>
        <mc:Choice Requires="wps">
          <w:drawing>
            <wp:anchor distT="0" distB="0" distL="0" distR="0" simplePos="0" relativeHeight="251658260" behindDoc="0" locked="0" layoutInCell="1" allowOverlap="1" wp14:anchorId="09AC780C" wp14:editId="3108FE3D">
              <wp:simplePos x="635" y="635"/>
              <wp:positionH relativeFrom="page">
                <wp:align>center</wp:align>
              </wp:positionH>
              <wp:positionV relativeFrom="page">
                <wp:align>top</wp:align>
              </wp:positionV>
              <wp:extent cx="443865" cy="443865"/>
              <wp:effectExtent l="0" t="0" r="16510" b="16510"/>
              <wp:wrapNone/>
              <wp:docPr id="25" name="Text Box 2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4C89318F" w14:textId="463F287F"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9AC780C" id="_x0000_t202" coordsize="21600,21600" o:spt="202" path="m,l,21600r21600,l21600,xe">
              <v:stroke joinstyle="miter"/>
              <v:path gradientshapeok="t" o:connecttype="rect"/>
            </v:shapetype>
            <v:shape id="Text Box 25" o:spid="_x0000_s1045" type="#_x0000_t202" alt="OFFICIAL" style="position:absolute;margin-left:0;margin-top:0;width:34.95pt;height:34.95pt;z-index:25165826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N1qi7EV&#10;AgAAKwQAAA4AAAAAAAAAAAAAAAAALgIAAGRycy9lMm9Eb2MueG1sUEsBAi0AFAAGAAgAAAAhANQe&#10;DUfYAAAAAwEAAA8AAAAAAAAAAAAAAAAAbwQAAGRycy9kb3ducmV2LnhtbFBLBQYAAAAABAAEAPMA&#10;AAB0BQAAAAA=&#10;" filled="f" stroked="f">
              <v:textbox style="mso-fit-shape-to-text:t" inset="0,15pt,0,0">
                <w:txbxContent>
                  <w:p w14:paraId="4C89318F" w14:textId="463F287F"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693BE8" w14:textId="7C4DD167" w:rsidR="00773685" w:rsidRDefault="00BA7F00" w:rsidP="00773685">
    <w:pPr>
      <w:pStyle w:val="HeaderFooterSensitivityLabelSpace"/>
    </w:pPr>
    <w:r>
      <w:rPr>
        <w:noProof/>
      </w:rPr>
      <mc:AlternateContent>
        <mc:Choice Requires="wps">
          <w:drawing>
            <wp:anchor distT="0" distB="0" distL="0" distR="0" simplePos="0" relativeHeight="251658244" behindDoc="0" locked="0" layoutInCell="1" allowOverlap="1" wp14:anchorId="50675B32" wp14:editId="328B99F0">
              <wp:simplePos x="539750" y="254000"/>
              <wp:positionH relativeFrom="page">
                <wp:align>center</wp:align>
              </wp:positionH>
              <wp:positionV relativeFrom="page">
                <wp:align>top</wp:align>
              </wp:positionV>
              <wp:extent cx="443865" cy="443865"/>
              <wp:effectExtent l="0" t="0" r="16510" b="16510"/>
              <wp:wrapNone/>
              <wp:docPr id="8" name="Text Box 8"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4F14EDB" w14:textId="286AE97F"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0675B32" id="_x0000_t202" coordsize="21600,21600" o:spt="202" path="m,l,21600r21600,l21600,xe">
              <v:stroke joinstyle="miter"/>
              <v:path gradientshapeok="t" o:connecttype="rect"/>
            </v:shapetype>
            <v:shape id="Text Box 8" o:spid="_x0000_s1027" type="#_x0000_t202" alt="OFFICIAL" style="position:absolute;margin-left:0;margin-top:0;width:34.95pt;height:34.95pt;z-index:25165824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" filled="f" stroked="f">
              <v:textbox style="mso-fit-shape-to-text:t" inset="0,15pt,0,0">
                <w:txbxContent>
                  <w:p w14:paraId="34F14EDB" w14:textId="286AE97F" w:rsidR="00BA7F00" w:rsidRPr="00BA7F00" w:rsidRDefault="00BA7F00" w:rsidP="00BA7F00">
                    <w:pPr>
                      <w:rPr>
                        <w:noProof/>
                      </w:rPr>
                    </w:pPr>
                    <w:r w:rsidRPr="00BA7F00">
                      <w:rPr>
                        <w:noProof/>
                      </w:rPr>
                      <w:t>OFFICIAL</w:t>
                    </w:r>
                  </w:p>
                </w:txbxContent>
              </v:textbox>
              <w10:wrap anchorx="page" anchory="page"/>
            </v:shape>
          </w:pict>
        </mc:Fallback>
      </mc:AlternateContent>
    </w:r>
  </w:p>
  <w:p w14:paraId="1E2C227A" w14:textId="77777777" w:rsidR="00773685" w:rsidRDefault="0077368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B15B0B" w14:textId="15B9A683" w:rsidR="00B41FC1" w:rsidRDefault="00BA7F00" w:rsidP="009C2DB2">
    <w:pPr>
      <w:pStyle w:val="HeaderFooterSensitivityLabelSpace"/>
    </w:pPr>
    <w:r>
      <w:rPr>
        <w:noProof/>
      </w:rPr>
      <mc:AlternateContent>
        <mc:Choice Requires="wps">
          <w:drawing>
            <wp:anchor distT="0" distB="0" distL="0" distR="0" simplePos="0" relativeHeight="251658242" behindDoc="0" locked="0" layoutInCell="1" allowOverlap="1" wp14:anchorId="0E35B055" wp14:editId="2FBCA61C">
              <wp:simplePos x="539750" y="254000"/>
              <wp:positionH relativeFrom="page">
                <wp:align>center</wp:align>
              </wp:positionH>
              <wp:positionV relativeFrom="page">
                <wp:align>top</wp:align>
              </wp:positionV>
              <wp:extent cx="443865" cy="443865"/>
              <wp:effectExtent l="0" t="0" r="16510" b="16510"/>
              <wp:wrapNone/>
              <wp:docPr id="2"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7F6526D1" w14:textId="668F2EE3"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E35B055" id="_x0000_t202" coordsize="21600,21600" o:spt="202" path="m,l,21600r21600,l21600,xe">
              <v:stroke joinstyle="miter"/>
              <v:path gradientshapeok="t" o:connecttype="rect"/>
            </v:shapetype>
            <v:shape id="Text Box 2" o:spid="_x0000_s1030" type="#_x0000_t202" alt="OFFICIAL" style="position:absolute;margin-left:0;margin-top:0;width:34.95pt;height:34.95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CSbOBxQC&#10;AAAqBAAADgAAAAAAAAAAAAAAAAAuAgAAZHJzL2Uyb0RvYy54bWxQSwECLQAUAAYACAAAACEA1B4N&#10;R9gAAAADAQAADwAAAAAAAAAAAAAAAABuBAAAZHJzL2Rvd25yZXYueG1sUEsFBgAAAAAEAAQA8wAA&#10;AHMFAAAAAA==&#10;" filled="f" stroked="f">
              <v:textbox style="mso-fit-shape-to-text:t" inset="0,15pt,0,0">
                <w:txbxContent>
                  <w:p w14:paraId="7F6526D1" w14:textId="668F2EE3" w:rsidR="00BA7F00" w:rsidRPr="00BA7F00" w:rsidRDefault="00BA7F00" w:rsidP="00BA7F00">
                    <w:pPr>
                      <w:rPr>
                        <w:noProof/>
                      </w:rPr>
                    </w:pPr>
                    <w:r w:rsidRPr="00BA7F00">
                      <w:rPr>
                        <w:noProof/>
                      </w:rPr>
                      <w:t>OFFICIAL</w:t>
                    </w:r>
                  </w:p>
                </w:txbxContent>
              </v:textbox>
              <w10:wrap anchorx="page" anchory="page"/>
            </v:shape>
          </w:pict>
        </mc:Fallback>
      </mc:AlternateContent>
    </w:r>
    <w:r w:rsidR="001F36EF">
      <w:rPr>
        <w:noProof/>
      </w:rPr>
      <mc:AlternateContent>
        <mc:Choice Requires="wpg">
          <w:drawing>
            <wp:anchor distT="0" distB="0" distL="114300" distR="114300" simplePos="0" relativeHeight="251658240" behindDoc="1" locked="0" layoutInCell="1" allowOverlap="1" wp14:anchorId="08C8A81F" wp14:editId="070235D6">
              <wp:simplePos x="0" y="0"/>
              <wp:positionH relativeFrom="page">
                <wp:align>left</wp:align>
              </wp:positionH>
              <wp:positionV relativeFrom="page">
                <wp:align>top</wp:align>
              </wp:positionV>
              <wp:extent cx="7534275" cy="8820000"/>
              <wp:effectExtent l="0" t="0" r="9525" b="635"/>
              <wp:wrapNone/>
              <wp:docPr id="7" name="Group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7534275" cy="8820000"/>
                        <a:chOff x="0" y="0"/>
                        <a:chExt cx="7560000" cy="8820000"/>
                      </a:xfrm>
                    </wpg:grpSpPr>
                    <wps:wsp>
                      <wps:cNvPr id="14" name="Rectangle 14">
                        <a:extLst>
                          <a:ext uri="{C183D7F6-B498-43B3-948B-1728B52AA6E4}">
                            <adec:decorative xmlns:adec="http://schemas.microsoft.com/office/drawing/2017/decorative" val="1"/>
                          </a:ext>
                        </a:extLst>
                      </wps:cNvPr>
                      <wps:cNvSpPr/>
                      <wps:spPr>
                        <a:xfrm>
                          <a:off x="0" y="0"/>
                          <a:ext cx="7560000" cy="88200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Rectangle 15">
                        <a:extLst>
                          <a:ext uri="{C183D7F6-B498-43B3-948B-1728B52AA6E4}">
                            <adec:decorative xmlns:adec="http://schemas.microsoft.com/office/drawing/2017/decorative" val="1"/>
                          </a:ext>
                        </a:extLst>
                      </wps:cNvPr>
                      <wps:cNvSpPr/>
                      <wps:spPr>
                        <a:xfrm>
                          <a:off x="0" y="0"/>
                          <a:ext cx="7560000" cy="7992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95440F1" id="Group 7" o:spid="_x0000_s1026" alt="&quot;&quot;" style="position:absolute;margin-left:0;margin-top:0;width:593.25pt;height:694.5pt;z-index:-251658240;mso-position-horizontal:left;mso-position-horizontal-relative:page;mso-position-vertical:top;mso-position-vertical-relative:page;mso-width-relative:margin;mso-height-relative:margin" coordsize="75600,88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">
              <v:rect id="Rectangle 14" o:spid="_x0000_s1027" alt="&quot;&quot;" style="position:absolute;width:75600;height:88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" fillcolor="#d7153a [3215]" stroked="f" strokeweight="1pt"/>
              <v:rect id="Rectangle 15" o:spid="_x0000_s1028" alt="&quot;&quot;" style="position:absolute;width:75600;height:799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" fillcolor="#002664 [3204]" stroked="f" strokeweight="1pt"/>
              <w10:wrap anchorx="page" anchory="page"/>
            </v:group>
          </w:pict>
        </mc:Fallback>
      </mc:AlternateContent>
    </w:r>
  </w:p>
  <w:p w14:paraId="73FE6C5E" w14:textId="379DBCEC" w:rsidR="00254690" w:rsidRPr="00B41FC1" w:rsidRDefault="00B74B83" w:rsidP="0055273C">
    <w:pPr>
      <w:pStyle w:val="Header"/>
    </w:pPr>
    <w:r>
      <w:rPr>
        <w:noProof/>
      </w:rPr>
      <mc:AlternateContent>
        <mc:Choice Requires="wps">
          <w:drawing>
            <wp:inline distT="0" distB="0" distL="0" distR="0" wp14:anchorId="2D583077" wp14:editId="04E6C0FB">
              <wp:extent cx="5219700" cy="900000"/>
              <wp:effectExtent l="0" t="0" r="0" b="14605"/>
              <wp:docPr id="17" name="Text Box 1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219700" cy="90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5B98DBB" w14:textId="47E597A7" w:rsidR="00B74B83" w:rsidRPr="00B74B83" w:rsidRDefault="00D638A0" w:rsidP="00B64B5F">
                          <w:pPr>
                            <w:pStyle w:val="Descriptor"/>
                          </w:pPr>
                          <w:r>
                            <w:t>The Cabinet Office</w:t>
                          </w:r>
                          <w:r w:rsidR="00B64B5F">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inline>
          </w:drawing>
        </mc:Choice>
        <mc:Fallback>
          <w:pict>
            <v:shape w14:anchorId="2D583077" id="Text Box 17" o:spid="_x0000_s1031" type="#_x0000_t202" alt="&quot;&quot;" style="width:411pt;height:70.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" filled="f" stroked="f" strokeweight=".5pt">
              <v:textbox inset="0,0,0,0">
                <w:txbxContent>
                  <w:p w14:paraId="55B98DBB" w14:textId="47E597A7" w:rsidR="00B74B83" w:rsidRPr="00B74B83" w:rsidRDefault="00D638A0" w:rsidP="00B64B5F">
                    <w:pPr>
                      <w:pStyle w:val="Descriptor"/>
                    </w:pPr>
                    <w:r>
                      <w:t>The Cabinet Office</w:t>
                    </w:r>
                    <w:r w:rsidR="00B64B5F">
                      <w:t xml:space="preserve"> </w:t>
                    </w:r>
                  </w:p>
                </w:txbxContent>
              </v:textbox>
              <w10:anchorlock/>
            </v:shape>
          </w:pict>
        </mc:Fallback>
      </mc:AlternateContent>
    </w:r>
    <w:r w:rsidR="00B41FC1">
      <w:ptab w:relativeTo="margin" w:alignment="right" w:leader="none"/>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DDABEA" w14:textId="5A4BA1A7" w:rsidR="00BA7F00" w:rsidRDefault="00BA7F00">
    <w:pPr>
      <w:pStyle w:val="Header"/>
    </w:pPr>
    <w:r>
      <w:rPr>
        <w:noProof/>
      </w:rPr>
      <mc:AlternateContent>
        <mc:Choice Requires="wps">
          <w:drawing>
            <wp:anchor distT="0" distB="0" distL="0" distR="0" simplePos="0" relativeHeight="251658246" behindDoc="0" locked="0" layoutInCell="1" allowOverlap="1" wp14:anchorId="22857782" wp14:editId="32E2B05D">
              <wp:simplePos x="635" y="635"/>
              <wp:positionH relativeFrom="page">
                <wp:align>center</wp:align>
              </wp:positionH>
              <wp:positionV relativeFrom="page">
                <wp:align>top</wp:align>
              </wp:positionV>
              <wp:extent cx="443865" cy="443865"/>
              <wp:effectExtent l="0" t="0" r="16510" b="16510"/>
              <wp:wrapNone/>
              <wp:docPr id="18" name="Text Box 18"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566C5580" w14:textId="1518E0E0"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2857782" id="_x0000_t202" coordsize="21600,21600" o:spt="202" path="m,l,21600r21600,l21600,xe">
              <v:stroke joinstyle="miter"/>
              <v:path gradientshapeok="t" o:connecttype="rect"/>
            </v:shapetype>
            <v:shape id="Text Box 18" o:spid="_x0000_s1033" type="#_x0000_t202" alt="OFFICIAL" style="position:absolute;margin-left:0;margin-top:0;width:34.95pt;height:34.95pt;z-index:25165824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L7nGUEV&#10;AgAAKgQAAA4AAAAAAAAAAAAAAAAALgIAAGRycy9lMm9Eb2MueG1sUEsBAi0AFAAGAAgAAAAhANQe&#10;DUfYAAAAAwEAAA8AAAAAAAAAAAAAAAAAbwQAAGRycy9kb3ducmV2LnhtbFBLBQYAAAAABAAEAPMA&#10;AAB0BQAAAAA=&#10;" filled="f" stroked="f">
              <v:textbox style="mso-fit-shape-to-text:t" inset="0,15pt,0,0">
                <w:txbxContent>
                  <w:p w14:paraId="566C5580" w14:textId="1518E0E0"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1DC6C0" w14:textId="22437266" w:rsidR="00BA7F00" w:rsidRDefault="00BA7F00">
    <w:pPr>
      <w:pStyle w:val="Header"/>
    </w:pPr>
    <w:r>
      <w:rPr>
        <w:noProof/>
      </w:rPr>
      <mc:AlternateContent>
        <mc:Choice Requires="wps">
          <w:drawing>
            <wp:anchor distT="0" distB="0" distL="0" distR="0" simplePos="0" relativeHeight="251658247" behindDoc="0" locked="0" layoutInCell="1" allowOverlap="1" wp14:anchorId="1088875A" wp14:editId="4BCF0983">
              <wp:simplePos x="635" y="635"/>
              <wp:positionH relativeFrom="page">
                <wp:align>center</wp:align>
              </wp:positionH>
              <wp:positionV relativeFrom="page">
                <wp:align>top</wp:align>
              </wp:positionV>
              <wp:extent cx="443865" cy="443865"/>
              <wp:effectExtent l="0" t="0" r="16510" b="16510"/>
              <wp:wrapNone/>
              <wp:docPr id="21" name="Text Box 2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F9AB512" w14:textId="2D21375A"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088875A" id="_x0000_t202" coordsize="21600,21600" o:spt="202" path="m,l,21600r21600,l21600,xe">
              <v:stroke joinstyle="miter"/>
              <v:path gradientshapeok="t" o:connecttype="rect"/>
            </v:shapetype>
            <v:shape id="Text Box 21" o:spid="_x0000_s1034" type="#_x0000_t202" alt="OFFICIAL" style="position:absolute;margin-left:0;margin-top:0;width:34.95pt;height:34.95pt;z-index:251658247;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JQm4McV&#10;AgAAKgQAAA4AAAAAAAAAAAAAAAAALgIAAGRycy9lMm9Eb2MueG1sUEsBAi0AFAAGAAgAAAAhANQe&#10;DUfYAAAAAwEAAA8AAAAAAAAAAAAAAAAAbwQAAGRycy9kb3ducmV2LnhtbFBLBQYAAAAABAAEAPMA&#10;AAB0BQAAAAA=&#10;" filled="f" stroked="f">
              <v:textbox style="mso-fit-shape-to-text:t" inset="0,15pt,0,0">
                <w:txbxContent>
                  <w:p w14:paraId="3F9AB512" w14:textId="2D21375A"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AD18BC" w14:textId="10614FF1" w:rsidR="00773685" w:rsidRDefault="00BA7F00" w:rsidP="00234070">
    <w:pPr>
      <w:pStyle w:val="HeaderFooterSensitivityLabelSpace"/>
      <w:tabs>
        <w:tab w:val="left" w:pos="3310"/>
      </w:tabs>
    </w:pPr>
    <w:r>
      <w:rPr>
        <w:noProof/>
      </w:rPr>
      <mc:AlternateContent>
        <mc:Choice Requires="wps">
          <w:drawing>
            <wp:anchor distT="0" distB="0" distL="0" distR="0" simplePos="0" relativeHeight="251658245" behindDoc="0" locked="0" layoutInCell="1" allowOverlap="1" wp14:anchorId="00447BDD" wp14:editId="021CE247">
              <wp:simplePos x="635" y="635"/>
              <wp:positionH relativeFrom="page">
                <wp:align>center</wp:align>
              </wp:positionH>
              <wp:positionV relativeFrom="page">
                <wp:align>top</wp:align>
              </wp:positionV>
              <wp:extent cx="443865" cy="443865"/>
              <wp:effectExtent l="0" t="0" r="16510" b="16510"/>
              <wp:wrapNone/>
              <wp:docPr id="16" name="Text Box 16"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1CF03006" w14:textId="456F1D5D"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0447BDD" id="_x0000_t202" coordsize="21600,21600" o:spt="202" path="m,l,21600r21600,l21600,xe">
              <v:stroke joinstyle="miter"/>
              <v:path gradientshapeok="t" o:connecttype="rect"/>
            </v:shapetype>
            <v:shape id="Text Box 16" o:spid="_x0000_s1036" type="#_x0000_t202" alt="OFFICIAL" style="position:absolute;margin-left:0;margin-top:0;width:34.95pt;height:34.95pt;z-index:251658245;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mSjduhQC&#10;AAArBAAADgAAAAAAAAAAAAAAAAAuAgAAZHJzL2Uyb0RvYy54bWxQSwECLQAUAAYACAAAACEA1B4N&#10;R9gAAAADAQAADwAAAAAAAAAAAAAAAABuBAAAZHJzL2Rvd25yZXYueG1sUEsFBgAAAAAEAAQA8wAA&#10;AHMFAAAAAA==&#10;" filled="f" stroked="f">
              <v:textbox style="mso-fit-shape-to-text:t" inset="0,15pt,0,0">
                <w:txbxContent>
                  <w:p w14:paraId="1CF03006" w14:textId="456F1D5D" w:rsidR="00BA7F00" w:rsidRPr="00BA7F00" w:rsidRDefault="00BA7F00" w:rsidP="00BA7F00">
                    <w:pPr>
                      <w:rPr>
                        <w:noProof/>
                      </w:rPr>
                    </w:pPr>
                    <w:r w:rsidRPr="00BA7F00">
                      <w:rPr>
                        <w:noProof/>
                      </w:rPr>
                      <w:t>OFFICIAL</w:t>
                    </w:r>
                  </w:p>
                </w:txbxContent>
              </v:textbox>
              <w10:wrap anchorx="page" anchory="page"/>
            </v:shape>
          </w:pict>
        </mc:Fallback>
      </mc:AlternateContent>
    </w:r>
    <w:r w:rsidR="00234070">
      <w:tab/>
    </w:r>
  </w:p>
  <w:p w14:paraId="219AA928" w14:textId="77777777" w:rsidR="00773685" w:rsidRPr="00773685" w:rsidRDefault="00773685" w:rsidP="00773685">
    <w:pPr>
      <w:pStyle w:val="Header"/>
    </w:pPr>
    <w:r>
      <w:rPr>
        <w:noProof/>
      </w:rPr>
      <mc:AlternateContent>
        <mc:Choice Requires="wps">
          <w:drawing>
            <wp:anchor distT="0" distB="0" distL="114300" distR="114300" simplePos="0" relativeHeight="251658241" behindDoc="1" locked="0" layoutInCell="1" allowOverlap="1" wp14:anchorId="1B621C53" wp14:editId="1DE56FED">
              <wp:simplePos x="0" y="0"/>
              <wp:positionH relativeFrom="page">
                <wp:align>center</wp:align>
              </wp:positionH>
              <wp:positionV relativeFrom="page">
                <wp:align>top</wp:align>
              </wp:positionV>
              <wp:extent cx="7560000" cy="10692000"/>
              <wp:effectExtent l="0" t="0" r="3175" b="0"/>
              <wp:wrapNone/>
              <wp:docPr id="1" name="Rectangle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560000" cy="10692000"/>
                      </a:xfrm>
                      <a:prstGeom prst="rect">
                        <a:avLst/>
                      </a:prstGeom>
                      <a:solidFill>
                        <a:schemeClr val="accent4">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9387A2" id="Rectangle 1" o:spid="_x0000_s1026" alt="&quot;&quot;" style="position:absolute;margin-left:0;margin-top:0;width:595.3pt;height:841.9pt;z-index:-251658239;visibility:visible;mso-wrap-style:square;mso-width-percent:0;mso-height-percent:0;mso-wrap-distance-left:9pt;mso-wrap-distance-top:0;mso-wrap-distance-right:9pt;mso-wrap-distance-bottom:0;mso-position-horizontal:center;mso-position-horizontal-relative:page;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" fillcolor="#e8f8ff [663]" stroked="f" strokeweight="1pt">
              <w10:wrap anchorx="page" anchory="page"/>
            </v:rect>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85D044" w14:textId="24180719" w:rsidR="00BA7F00" w:rsidRDefault="00BA7F00">
    <w:pPr>
      <w:pStyle w:val="Header"/>
    </w:pPr>
    <w:r>
      <w:rPr>
        <w:noProof/>
      </w:rPr>
      <mc:AlternateContent>
        <mc:Choice Requires="wps">
          <w:drawing>
            <wp:anchor distT="0" distB="0" distL="0" distR="0" simplePos="0" relativeHeight="251658249" behindDoc="0" locked="0" layoutInCell="1" allowOverlap="1" wp14:anchorId="48D51CBA" wp14:editId="0E8246F0">
              <wp:simplePos x="635" y="635"/>
              <wp:positionH relativeFrom="page">
                <wp:align>center</wp:align>
              </wp:positionH>
              <wp:positionV relativeFrom="page">
                <wp:align>top</wp:align>
              </wp:positionV>
              <wp:extent cx="443865" cy="443865"/>
              <wp:effectExtent l="0" t="0" r="16510" b="16510"/>
              <wp:wrapNone/>
              <wp:docPr id="23" name="Text Box 2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54D3BBF" w14:textId="6EF9D2F2"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8D51CBA" id="_x0000_t202" coordsize="21600,21600" o:spt="202" path="m,l,21600r21600,l21600,xe">
              <v:stroke joinstyle="miter"/>
              <v:path gradientshapeok="t" o:connecttype="rect"/>
            </v:shapetype>
            <v:shape id="Text Box 23" o:spid="_x0000_s1038" type="#_x0000_t202" alt="OFFICIAL" style="position:absolute;margin-left:0;margin-top:0;width:34.95pt;height:34.95pt;z-index:251658249;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ENWuMEV&#10;AgAAKwQAAA4AAAAAAAAAAAAAAAAALgIAAGRycy9lMm9Eb2MueG1sUEsBAi0AFAAGAAgAAAAhANQe&#10;DUfYAAAAAwEAAA8AAAAAAAAAAAAAAAAAbwQAAGRycy9kb3ducmV2LnhtbFBLBQYAAAAABAAEAPMA&#10;AAB0BQAAAAA=&#10;" filled="f" stroked="f">
              <v:textbox style="mso-fit-shape-to-text:t" inset="0,15pt,0,0">
                <w:txbxContent>
                  <w:p w14:paraId="354D3BBF" w14:textId="6EF9D2F2"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6E4DEE" w14:textId="01829DDF" w:rsidR="001F608B" w:rsidRDefault="00BA7F00" w:rsidP="00773685">
    <w:pPr>
      <w:pStyle w:val="HeaderFooterSensitivityLabelSpace"/>
    </w:pPr>
    <w:r>
      <w:rPr>
        <w:noProof/>
      </w:rPr>
      <mc:AlternateContent>
        <mc:Choice Requires="wps">
          <w:drawing>
            <wp:anchor distT="0" distB="0" distL="0" distR="0" simplePos="0" relativeHeight="251658250" behindDoc="0" locked="0" layoutInCell="1" allowOverlap="1" wp14:anchorId="0AEF35A7" wp14:editId="7295044F">
              <wp:simplePos x="635" y="635"/>
              <wp:positionH relativeFrom="page">
                <wp:align>center</wp:align>
              </wp:positionH>
              <wp:positionV relativeFrom="page">
                <wp:align>top</wp:align>
              </wp:positionV>
              <wp:extent cx="443865" cy="443865"/>
              <wp:effectExtent l="0" t="0" r="16510" b="16510"/>
              <wp:wrapNone/>
              <wp:docPr id="24" name="Text Box 24"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CCA1B83" w14:textId="308E55BF"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AEF35A7" id="_x0000_t202" coordsize="21600,21600" o:spt="202" path="m,l,21600r21600,l21600,xe">
              <v:stroke joinstyle="miter"/>
              <v:path gradientshapeok="t" o:connecttype="rect"/>
            </v:shapetype>
            <v:shape id="Text Box 24" o:spid="_x0000_s1039" type="#_x0000_t202" alt="OFFICIAL" style="position:absolute;margin-left:0;margin-top:0;width:34.95pt;height:34.95pt;z-index:25165825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LukK/BQC&#10;AAArBAAADgAAAAAAAAAAAAAAAAAuAgAAZHJzL2Uyb0RvYy54bWxQSwECLQAUAAYACAAAACEA1B4N&#10;R9gAAAADAQAADwAAAAAAAAAAAAAAAABuBAAAZHJzL2Rvd25yZXYueG1sUEsFBgAAAAAEAAQA8wAA&#10;AHMFAAAAAA==&#10;" filled="f" stroked="f">
              <v:textbox style="mso-fit-shape-to-text:t" inset="0,15pt,0,0">
                <w:txbxContent>
                  <w:p w14:paraId="3CCA1B83" w14:textId="308E55BF" w:rsidR="00BA7F00" w:rsidRPr="00BA7F00" w:rsidRDefault="00BA7F00" w:rsidP="00BA7F00">
                    <w:pPr>
                      <w:rPr>
                        <w:noProof/>
                      </w:rPr>
                    </w:pPr>
                    <w:r w:rsidRPr="00BA7F00">
                      <w:rPr>
                        <w:noProof/>
                      </w:rPr>
                      <w:t>OFFICIAL</w:t>
                    </w:r>
                  </w:p>
                </w:txbxContent>
              </v:textbox>
              <w10:wrap anchorx="page" anchory="page"/>
            </v:shape>
          </w:pict>
        </mc:Fallback>
      </mc:AlternateContent>
    </w:r>
  </w:p>
  <w:p w14:paraId="2AB06360" w14:textId="616C3259" w:rsidR="001F608B" w:rsidRDefault="001F608B">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B5A0C6" w14:textId="0A6E8FBE" w:rsidR="00BA7F00" w:rsidRDefault="00BA7F00">
    <w:pPr>
      <w:pStyle w:val="Header"/>
    </w:pPr>
    <w:r>
      <w:rPr>
        <w:noProof/>
      </w:rPr>
      <mc:AlternateContent>
        <mc:Choice Requires="wps">
          <w:drawing>
            <wp:anchor distT="0" distB="0" distL="0" distR="0" simplePos="0" relativeHeight="251658248" behindDoc="0" locked="0" layoutInCell="1" allowOverlap="1" wp14:anchorId="4E8D27E4" wp14:editId="63E586E5">
              <wp:simplePos x="635" y="635"/>
              <wp:positionH relativeFrom="page">
                <wp:align>center</wp:align>
              </wp:positionH>
              <wp:positionV relativeFrom="page">
                <wp:align>top</wp:align>
              </wp:positionV>
              <wp:extent cx="443865" cy="443865"/>
              <wp:effectExtent l="0" t="0" r="16510" b="16510"/>
              <wp:wrapNone/>
              <wp:docPr id="22" name="Text Box 2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076DEFD0" w14:textId="1F95BF87"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E8D27E4" id="_x0000_t202" coordsize="21600,21600" o:spt="202" path="m,l,21600r21600,l21600,xe">
              <v:stroke joinstyle="miter"/>
              <v:path gradientshapeok="t" o:connecttype="rect"/>
            </v:shapetype>
            <v:shape id="Text Box 22" o:spid="_x0000_s1041" type="#_x0000_t202" alt="OFFICIAL" style="position:absolute;margin-left:0;margin-top:0;width:34.95pt;height:34.95pt;z-index:25165824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EBqpXEV&#10;AgAAKwQAAA4AAAAAAAAAAAAAAAAALgIAAGRycy9lMm9Eb2MueG1sUEsBAi0AFAAGAAgAAAAhANQe&#10;DUfYAAAAAwEAAA8AAAAAAAAAAAAAAAAAbwQAAGRycy9kb3ducmV2LnhtbFBLBQYAAAAABAAEAPMA&#10;AAB0BQAAAAA=&#10;" filled="f" stroked="f">
              <v:textbox style="mso-fit-shape-to-text:t" inset="0,15pt,0,0">
                <w:txbxContent>
                  <w:p w14:paraId="076DEFD0" w14:textId="1F95BF87"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85300"/>
    <w:multiLevelType w:val="hybridMultilevel"/>
    <w:tmpl w:val="B3844C3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69D5632"/>
    <w:multiLevelType w:val="multilevel"/>
    <w:tmpl w:val="598EFBEE"/>
    <w:lvl w:ilvl="0">
      <w:start w:val="1"/>
      <w:numFmt w:val="upperLetter"/>
      <w:pStyle w:val="Heading1Appendix"/>
      <w:lvlText w:val="Appendix %1:"/>
      <w:lvlJc w:val="left"/>
      <w:pPr>
        <w:tabs>
          <w:tab w:val="num" w:pos="1814"/>
        </w:tabs>
        <w:ind w:left="0" w:firstLine="0"/>
      </w:pPr>
      <w:rPr>
        <w:rFonts w:hint="default"/>
        <w:color w:val="002664" w:themeColor="accent1"/>
      </w:rPr>
    </w:lvl>
    <w:lvl w:ilvl="1">
      <w:start w:val="1"/>
      <w:numFmt w:val="none"/>
      <w:lvlText w:val=""/>
      <w:lvlJc w:val="left"/>
      <w:pPr>
        <w:ind w:left="-32767" w:firstLine="0"/>
      </w:pPr>
      <w:rPr>
        <w:rFonts w:hint="default"/>
      </w:rPr>
    </w:lvl>
    <w:lvl w:ilvl="2">
      <w:start w:val="1"/>
      <w:numFmt w:val="none"/>
      <w:lvlText w:val=""/>
      <w:lvlJc w:val="left"/>
      <w:pPr>
        <w:ind w:left="-32767" w:firstLine="0"/>
      </w:pPr>
      <w:rPr>
        <w:rFonts w:hint="default"/>
      </w:rPr>
    </w:lvl>
    <w:lvl w:ilvl="3">
      <w:start w:val="1"/>
      <w:numFmt w:val="none"/>
      <w:lvlText w:val=""/>
      <w:lvlJc w:val="left"/>
      <w:pPr>
        <w:ind w:left="-32767" w:firstLine="0"/>
      </w:pPr>
      <w:rPr>
        <w:rFonts w:hint="default"/>
      </w:rPr>
    </w:lvl>
    <w:lvl w:ilvl="4">
      <w:start w:val="1"/>
      <w:numFmt w:val="none"/>
      <w:lvlText w:val=""/>
      <w:lvlJc w:val="left"/>
      <w:pPr>
        <w:ind w:left="-32767" w:firstLine="0"/>
      </w:pPr>
      <w:rPr>
        <w:rFonts w:hint="default"/>
      </w:rPr>
    </w:lvl>
    <w:lvl w:ilvl="5">
      <w:start w:val="1"/>
      <w:numFmt w:val="none"/>
      <w:lvlText w:val=""/>
      <w:lvlJc w:val="left"/>
      <w:pPr>
        <w:ind w:left="-32767" w:firstLine="0"/>
      </w:pPr>
      <w:rPr>
        <w:rFonts w:hint="default"/>
      </w:rPr>
    </w:lvl>
    <w:lvl w:ilvl="6">
      <w:start w:val="1"/>
      <w:numFmt w:val="none"/>
      <w:lvlText w:val=""/>
      <w:lvlJc w:val="left"/>
      <w:pPr>
        <w:ind w:left="-32767" w:firstLine="0"/>
      </w:pPr>
      <w:rPr>
        <w:rFonts w:hint="default"/>
      </w:rPr>
    </w:lvl>
    <w:lvl w:ilvl="7">
      <w:start w:val="1"/>
      <w:numFmt w:val="none"/>
      <w:lvlText w:val=""/>
      <w:lvlJc w:val="left"/>
      <w:pPr>
        <w:ind w:left="-32767" w:firstLine="0"/>
      </w:pPr>
      <w:rPr>
        <w:rFonts w:hint="default"/>
      </w:rPr>
    </w:lvl>
    <w:lvl w:ilvl="8">
      <w:start w:val="1"/>
      <w:numFmt w:val="none"/>
      <w:lvlText w:val=""/>
      <w:lvlJc w:val="left"/>
      <w:pPr>
        <w:ind w:left="0" w:firstLine="0"/>
      </w:pPr>
      <w:rPr>
        <w:rFonts w:hint="default"/>
      </w:rPr>
    </w:lvl>
  </w:abstractNum>
  <w:abstractNum w:abstractNumId="2" w15:restartNumberingAfterBreak="0">
    <w:nsid w:val="0A727B63"/>
    <w:multiLevelType w:val="hybridMultilevel"/>
    <w:tmpl w:val="B3844C3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F487734"/>
    <w:multiLevelType w:val="hybridMultilevel"/>
    <w:tmpl w:val="C38EBEE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 w15:restartNumberingAfterBreak="0">
    <w:nsid w:val="13E5676C"/>
    <w:multiLevelType w:val="hybridMultilevel"/>
    <w:tmpl w:val="E9C6FEBE"/>
    <w:lvl w:ilvl="0" w:tplc="E0803700">
      <w:start w:val="1"/>
      <w:numFmt w:val="lowerLetter"/>
      <w:pStyle w:val="ListNumber2"/>
      <w:lvlText w:val="%1."/>
      <w:lvlJc w:val="left"/>
      <w:pPr>
        <w:tabs>
          <w:tab w:val="num" w:pos="714"/>
        </w:tabs>
        <w:ind w:left="714" w:hanging="357"/>
      </w:pPr>
      <w:rPr>
        <w:rFonts w:hint="default"/>
        <w:color w:val="22272B" w:themeColor="text1"/>
      </w:rPr>
    </w:lvl>
    <w:lvl w:ilvl="1" w:tplc="0C090019" w:tentative="1">
      <w:start w:val="1"/>
      <w:numFmt w:val="lowerLetter"/>
      <w:lvlText w:val="%2."/>
      <w:lvlJc w:val="left"/>
      <w:pPr>
        <w:ind w:left="1797" w:hanging="360"/>
      </w:pPr>
    </w:lvl>
    <w:lvl w:ilvl="2" w:tplc="0C09001B" w:tentative="1">
      <w:start w:val="1"/>
      <w:numFmt w:val="lowerRoman"/>
      <w:lvlText w:val="%3."/>
      <w:lvlJc w:val="right"/>
      <w:pPr>
        <w:ind w:left="2517" w:hanging="180"/>
      </w:pPr>
    </w:lvl>
    <w:lvl w:ilvl="3" w:tplc="0C09000F" w:tentative="1">
      <w:start w:val="1"/>
      <w:numFmt w:val="decimal"/>
      <w:lvlText w:val="%4."/>
      <w:lvlJc w:val="left"/>
      <w:pPr>
        <w:ind w:left="3237" w:hanging="360"/>
      </w:pPr>
    </w:lvl>
    <w:lvl w:ilvl="4" w:tplc="0C090019" w:tentative="1">
      <w:start w:val="1"/>
      <w:numFmt w:val="lowerLetter"/>
      <w:lvlText w:val="%5."/>
      <w:lvlJc w:val="left"/>
      <w:pPr>
        <w:ind w:left="3957" w:hanging="360"/>
      </w:pPr>
    </w:lvl>
    <w:lvl w:ilvl="5" w:tplc="0C09001B" w:tentative="1">
      <w:start w:val="1"/>
      <w:numFmt w:val="lowerRoman"/>
      <w:lvlText w:val="%6."/>
      <w:lvlJc w:val="right"/>
      <w:pPr>
        <w:ind w:left="4677" w:hanging="180"/>
      </w:pPr>
    </w:lvl>
    <w:lvl w:ilvl="6" w:tplc="0C09000F" w:tentative="1">
      <w:start w:val="1"/>
      <w:numFmt w:val="decimal"/>
      <w:lvlText w:val="%7."/>
      <w:lvlJc w:val="left"/>
      <w:pPr>
        <w:ind w:left="5397" w:hanging="360"/>
      </w:pPr>
    </w:lvl>
    <w:lvl w:ilvl="7" w:tplc="0C090019" w:tentative="1">
      <w:start w:val="1"/>
      <w:numFmt w:val="lowerLetter"/>
      <w:lvlText w:val="%8."/>
      <w:lvlJc w:val="left"/>
      <w:pPr>
        <w:ind w:left="6117" w:hanging="360"/>
      </w:pPr>
    </w:lvl>
    <w:lvl w:ilvl="8" w:tplc="0C09001B" w:tentative="1">
      <w:start w:val="1"/>
      <w:numFmt w:val="lowerRoman"/>
      <w:lvlText w:val="%9."/>
      <w:lvlJc w:val="right"/>
      <w:pPr>
        <w:ind w:left="6837" w:hanging="180"/>
      </w:pPr>
    </w:lvl>
  </w:abstractNum>
  <w:abstractNum w:abstractNumId="5" w15:restartNumberingAfterBreak="0">
    <w:nsid w:val="17B110FC"/>
    <w:multiLevelType w:val="hybridMultilevel"/>
    <w:tmpl w:val="17461A3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6" w15:restartNumberingAfterBreak="0">
    <w:nsid w:val="18942059"/>
    <w:multiLevelType w:val="hybridMultilevel"/>
    <w:tmpl w:val="81C25800"/>
    <w:lvl w:ilvl="0" w:tplc="0554D3E8">
      <w:start w:val="1"/>
      <w:numFmt w:val="decimal"/>
      <w:lvlText w:val="%1."/>
      <w:lvlJc w:val="left"/>
      <w:pPr>
        <w:tabs>
          <w:tab w:val="num" w:pos="714"/>
        </w:tabs>
        <w:ind w:left="714" w:hanging="357"/>
      </w:pPr>
      <w:rPr>
        <w:rFonts w:hint="default"/>
        <w:color w:val="22272B" w:themeColor="text1"/>
      </w:rPr>
    </w:lvl>
    <w:lvl w:ilvl="1" w:tplc="0C090019" w:tentative="1">
      <w:start w:val="1"/>
      <w:numFmt w:val="lowerLetter"/>
      <w:lvlText w:val="%2."/>
      <w:lvlJc w:val="left"/>
      <w:pPr>
        <w:ind w:left="1797" w:hanging="360"/>
      </w:pPr>
    </w:lvl>
    <w:lvl w:ilvl="2" w:tplc="0C09001B" w:tentative="1">
      <w:start w:val="1"/>
      <w:numFmt w:val="lowerRoman"/>
      <w:lvlText w:val="%3."/>
      <w:lvlJc w:val="right"/>
      <w:pPr>
        <w:ind w:left="2517" w:hanging="180"/>
      </w:pPr>
    </w:lvl>
    <w:lvl w:ilvl="3" w:tplc="0C09000F" w:tentative="1">
      <w:start w:val="1"/>
      <w:numFmt w:val="decimal"/>
      <w:lvlText w:val="%4."/>
      <w:lvlJc w:val="left"/>
      <w:pPr>
        <w:ind w:left="3237" w:hanging="360"/>
      </w:pPr>
    </w:lvl>
    <w:lvl w:ilvl="4" w:tplc="0C090019" w:tentative="1">
      <w:start w:val="1"/>
      <w:numFmt w:val="lowerLetter"/>
      <w:lvlText w:val="%5."/>
      <w:lvlJc w:val="left"/>
      <w:pPr>
        <w:ind w:left="3957" w:hanging="360"/>
      </w:pPr>
    </w:lvl>
    <w:lvl w:ilvl="5" w:tplc="0C09001B" w:tentative="1">
      <w:start w:val="1"/>
      <w:numFmt w:val="lowerRoman"/>
      <w:lvlText w:val="%6."/>
      <w:lvlJc w:val="right"/>
      <w:pPr>
        <w:ind w:left="4677" w:hanging="180"/>
      </w:pPr>
    </w:lvl>
    <w:lvl w:ilvl="6" w:tplc="0C09000F" w:tentative="1">
      <w:start w:val="1"/>
      <w:numFmt w:val="decimal"/>
      <w:lvlText w:val="%7."/>
      <w:lvlJc w:val="left"/>
      <w:pPr>
        <w:ind w:left="5397" w:hanging="360"/>
      </w:pPr>
    </w:lvl>
    <w:lvl w:ilvl="7" w:tplc="0C090019" w:tentative="1">
      <w:start w:val="1"/>
      <w:numFmt w:val="lowerLetter"/>
      <w:lvlText w:val="%8."/>
      <w:lvlJc w:val="left"/>
      <w:pPr>
        <w:ind w:left="6117" w:hanging="360"/>
      </w:pPr>
    </w:lvl>
    <w:lvl w:ilvl="8" w:tplc="0C09001B" w:tentative="1">
      <w:start w:val="1"/>
      <w:numFmt w:val="lowerRoman"/>
      <w:lvlText w:val="%9."/>
      <w:lvlJc w:val="right"/>
      <w:pPr>
        <w:ind w:left="6837" w:hanging="180"/>
      </w:pPr>
    </w:lvl>
  </w:abstractNum>
  <w:abstractNum w:abstractNumId="7" w15:restartNumberingAfterBreak="0">
    <w:nsid w:val="1D156394"/>
    <w:multiLevelType w:val="hybridMultilevel"/>
    <w:tmpl w:val="69EE43A6"/>
    <w:lvl w:ilvl="0" w:tplc="D2C2E362">
      <w:start w:val="1"/>
      <w:numFmt w:val="lowerRoman"/>
      <w:pStyle w:val="ListNumber3"/>
      <w:lvlText w:val="%1."/>
      <w:lvlJc w:val="left"/>
      <w:pPr>
        <w:tabs>
          <w:tab w:val="num" w:pos="1072"/>
        </w:tabs>
        <w:ind w:left="1072" w:hanging="358"/>
      </w:pPr>
      <w:rPr>
        <w:rFonts w:hint="default"/>
        <w:color w:val="22272B" w:themeColor="text1"/>
      </w:rPr>
    </w:lvl>
    <w:lvl w:ilvl="1" w:tplc="0C090019" w:tentative="1">
      <w:start w:val="1"/>
      <w:numFmt w:val="lowerLetter"/>
      <w:lvlText w:val="%2."/>
      <w:lvlJc w:val="left"/>
      <w:pPr>
        <w:ind w:left="2154" w:hanging="360"/>
      </w:pPr>
    </w:lvl>
    <w:lvl w:ilvl="2" w:tplc="0C09001B" w:tentative="1">
      <w:start w:val="1"/>
      <w:numFmt w:val="lowerRoman"/>
      <w:lvlText w:val="%3."/>
      <w:lvlJc w:val="right"/>
      <w:pPr>
        <w:ind w:left="2874" w:hanging="180"/>
      </w:pPr>
    </w:lvl>
    <w:lvl w:ilvl="3" w:tplc="0C09000F" w:tentative="1">
      <w:start w:val="1"/>
      <w:numFmt w:val="decimal"/>
      <w:lvlText w:val="%4."/>
      <w:lvlJc w:val="left"/>
      <w:pPr>
        <w:ind w:left="3594" w:hanging="360"/>
      </w:pPr>
    </w:lvl>
    <w:lvl w:ilvl="4" w:tplc="0C090019" w:tentative="1">
      <w:start w:val="1"/>
      <w:numFmt w:val="lowerLetter"/>
      <w:lvlText w:val="%5."/>
      <w:lvlJc w:val="left"/>
      <w:pPr>
        <w:ind w:left="4314" w:hanging="360"/>
      </w:pPr>
    </w:lvl>
    <w:lvl w:ilvl="5" w:tplc="0C09001B" w:tentative="1">
      <w:start w:val="1"/>
      <w:numFmt w:val="lowerRoman"/>
      <w:lvlText w:val="%6."/>
      <w:lvlJc w:val="right"/>
      <w:pPr>
        <w:ind w:left="5034" w:hanging="180"/>
      </w:pPr>
    </w:lvl>
    <w:lvl w:ilvl="6" w:tplc="0C09000F" w:tentative="1">
      <w:start w:val="1"/>
      <w:numFmt w:val="decimal"/>
      <w:lvlText w:val="%7."/>
      <w:lvlJc w:val="left"/>
      <w:pPr>
        <w:ind w:left="5754" w:hanging="360"/>
      </w:pPr>
    </w:lvl>
    <w:lvl w:ilvl="7" w:tplc="0C090019" w:tentative="1">
      <w:start w:val="1"/>
      <w:numFmt w:val="lowerLetter"/>
      <w:lvlText w:val="%8."/>
      <w:lvlJc w:val="left"/>
      <w:pPr>
        <w:ind w:left="6474" w:hanging="360"/>
      </w:pPr>
    </w:lvl>
    <w:lvl w:ilvl="8" w:tplc="0C09001B" w:tentative="1">
      <w:start w:val="1"/>
      <w:numFmt w:val="lowerRoman"/>
      <w:lvlText w:val="%9."/>
      <w:lvlJc w:val="right"/>
      <w:pPr>
        <w:ind w:left="7194" w:hanging="180"/>
      </w:pPr>
    </w:lvl>
  </w:abstractNum>
  <w:abstractNum w:abstractNumId="8" w15:restartNumberingAfterBreak="0">
    <w:nsid w:val="2EC6100B"/>
    <w:multiLevelType w:val="hybridMultilevel"/>
    <w:tmpl w:val="B3844C3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F9351AE"/>
    <w:multiLevelType w:val="hybridMultilevel"/>
    <w:tmpl w:val="BA90D1B6"/>
    <w:lvl w:ilvl="0" w:tplc="C0786F32">
      <w:start w:val="1"/>
      <w:numFmt w:val="decimal"/>
      <w:pStyle w:val="ListNumber"/>
      <w:lvlText w:val="%1."/>
      <w:lvlJc w:val="left"/>
      <w:pPr>
        <w:tabs>
          <w:tab w:val="num" w:pos="714"/>
        </w:tabs>
        <w:ind w:left="714" w:hanging="357"/>
      </w:pPr>
      <w:rPr>
        <w:rFonts w:hint="default"/>
        <w:color w:val="22272B" w:themeColor="text1"/>
      </w:r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10" w15:restartNumberingAfterBreak="0">
    <w:nsid w:val="357D4695"/>
    <w:multiLevelType w:val="hybridMultilevel"/>
    <w:tmpl w:val="2E666274"/>
    <w:lvl w:ilvl="0" w:tplc="534CDACA">
      <w:start w:val="1"/>
      <w:numFmt w:val="bullet"/>
      <w:pStyle w:val="ListBullet3"/>
      <w:lvlText w:val=""/>
      <w:lvlJc w:val="left"/>
      <w:pPr>
        <w:tabs>
          <w:tab w:val="num" w:pos="1072"/>
        </w:tabs>
        <w:ind w:left="1072" w:hanging="358"/>
      </w:pPr>
      <w:rPr>
        <w:rFonts w:ascii="Symbol" w:hAnsi="Symbol" w:hint="default"/>
        <w:b w:val="0"/>
        <w:i w:val="0"/>
        <w:color w:val="22272B" w:themeColor="text1"/>
        <w:sz w:val="16"/>
      </w:rPr>
    </w:lvl>
    <w:lvl w:ilvl="1" w:tplc="0C090003" w:tentative="1">
      <w:start w:val="1"/>
      <w:numFmt w:val="bullet"/>
      <w:lvlText w:val="o"/>
      <w:lvlJc w:val="left"/>
      <w:pPr>
        <w:ind w:left="2154" w:hanging="360"/>
      </w:pPr>
      <w:rPr>
        <w:rFonts w:ascii="Courier New" w:hAnsi="Courier New" w:cs="Courier New" w:hint="default"/>
      </w:rPr>
    </w:lvl>
    <w:lvl w:ilvl="2" w:tplc="0C090005" w:tentative="1">
      <w:start w:val="1"/>
      <w:numFmt w:val="bullet"/>
      <w:lvlText w:val=""/>
      <w:lvlJc w:val="left"/>
      <w:pPr>
        <w:ind w:left="2874" w:hanging="360"/>
      </w:pPr>
      <w:rPr>
        <w:rFonts w:ascii="Wingdings" w:hAnsi="Wingdings" w:hint="default"/>
      </w:rPr>
    </w:lvl>
    <w:lvl w:ilvl="3" w:tplc="0C090001" w:tentative="1">
      <w:start w:val="1"/>
      <w:numFmt w:val="bullet"/>
      <w:lvlText w:val=""/>
      <w:lvlJc w:val="left"/>
      <w:pPr>
        <w:ind w:left="3594" w:hanging="360"/>
      </w:pPr>
      <w:rPr>
        <w:rFonts w:ascii="Symbol" w:hAnsi="Symbol" w:hint="default"/>
      </w:rPr>
    </w:lvl>
    <w:lvl w:ilvl="4" w:tplc="0C090003" w:tentative="1">
      <w:start w:val="1"/>
      <w:numFmt w:val="bullet"/>
      <w:lvlText w:val="o"/>
      <w:lvlJc w:val="left"/>
      <w:pPr>
        <w:ind w:left="4314" w:hanging="360"/>
      </w:pPr>
      <w:rPr>
        <w:rFonts w:ascii="Courier New" w:hAnsi="Courier New" w:cs="Courier New" w:hint="default"/>
      </w:rPr>
    </w:lvl>
    <w:lvl w:ilvl="5" w:tplc="0C090005" w:tentative="1">
      <w:start w:val="1"/>
      <w:numFmt w:val="bullet"/>
      <w:lvlText w:val=""/>
      <w:lvlJc w:val="left"/>
      <w:pPr>
        <w:ind w:left="5034" w:hanging="360"/>
      </w:pPr>
      <w:rPr>
        <w:rFonts w:ascii="Wingdings" w:hAnsi="Wingdings" w:hint="default"/>
      </w:rPr>
    </w:lvl>
    <w:lvl w:ilvl="6" w:tplc="0C090001" w:tentative="1">
      <w:start w:val="1"/>
      <w:numFmt w:val="bullet"/>
      <w:lvlText w:val=""/>
      <w:lvlJc w:val="left"/>
      <w:pPr>
        <w:ind w:left="5754" w:hanging="360"/>
      </w:pPr>
      <w:rPr>
        <w:rFonts w:ascii="Symbol" w:hAnsi="Symbol" w:hint="default"/>
      </w:rPr>
    </w:lvl>
    <w:lvl w:ilvl="7" w:tplc="0C090003" w:tentative="1">
      <w:start w:val="1"/>
      <w:numFmt w:val="bullet"/>
      <w:lvlText w:val="o"/>
      <w:lvlJc w:val="left"/>
      <w:pPr>
        <w:ind w:left="6474" w:hanging="360"/>
      </w:pPr>
      <w:rPr>
        <w:rFonts w:ascii="Courier New" w:hAnsi="Courier New" w:cs="Courier New" w:hint="default"/>
      </w:rPr>
    </w:lvl>
    <w:lvl w:ilvl="8" w:tplc="0C090005" w:tentative="1">
      <w:start w:val="1"/>
      <w:numFmt w:val="bullet"/>
      <w:lvlText w:val=""/>
      <w:lvlJc w:val="left"/>
      <w:pPr>
        <w:ind w:left="7194" w:hanging="360"/>
      </w:pPr>
      <w:rPr>
        <w:rFonts w:ascii="Wingdings" w:hAnsi="Wingdings" w:hint="default"/>
      </w:rPr>
    </w:lvl>
  </w:abstractNum>
  <w:abstractNum w:abstractNumId="11" w15:restartNumberingAfterBreak="0">
    <w:nsid w:val="4E41632E"/>
    <w:multiLevelType w:val="hybridMultilevel"/>
    <w:tmpl w:val="B3844C32"/>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505C1821"/>
    <w:multiLevelType w:val="hybridMultilevel"/>
    <w:tmpl w:val="55EA59EC"/>
    <w:lvl w:ilvl="0" w:tplc="FFFFFFFF">
      <w:start w:val="1"/>
      <w:numFmt w:val="bullet"/>
      <w:pStyle w:val="ListBullet"/>
      <w:lvlText w:val="·"/>
      <w:lvlJc w:val="left"/>
      <w:pPr>
        <w:tabs>
          <w:tab w:val="num" w:pos="714"/>
        </w:tabs>
        <w:ind w:left="714" w:hanging="357"/>
      </w:pPr>
      <w:rPr>
        <w:rFonts w:ascii="Symbol" w:hAnsi="Symbol" w:hint="default"/>
        <w:color w:val="22272B" w:themeColor="text1"/>
        <w:sz w:val="20"/>
      </w:rPr>
    </w:lvl>
    <w:lvl w:ilvl="1" w:tplc="0C090003">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13" w15:restartNumberingAfterBreak="0">
    <w:nsid w:val="53AE79B5"/>
    <w:multiLevelType w:val="hybridMultilevel"/>
    <w:tmpl w:val="23F6EB12"/>
    <w:lvl w:ilvl="0" w:tplc="F3D00BA6">
      <w:start w:val="1"/>
      <w:numFmt w:val="bullet"/>
      <w:pStyle w:val="ListBullet2"/>
      <w:lvlText w:val="—"/>
      <w:lvlJc w:val="left"/>
      <w:pPr>
        <w:tabs>
          <w:tab w:val="num" w:pos="714"/>
        </w:tabs>
        <w:ind w:left="714" w:hanging="357"/>
      </w:pPr>
      <w:rPr>
        <w:rFonts w:ascii="Public Sans Light" w:hAnsi="Public Sans Light" w:cs="Times New Roman" w:hint="default"/>
        <w:b w:val="0"/>
        <w:i w:val="0"/>
        <w:color w:val="22272B" w:themeColor="text1"/>
        <w:sz w:val="22"/>
      </w:rPr>
    </w:lvl>
    <w:lvl w:ilvl="1" w:tplc="0C090003" w:tentative="1">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14" w15:restartNumberingAfterBreak="0">
    <w:nsid w:val="53D30136"/>
    <w:multiLevelType w:val="hybridMultilevel"/>
    <w:tmpl w:val="480411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54F32B25"/>
    <w:multiLevelType w:val="hybridMultilevel"/>
    <w:tmpl w:val="E6CA67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5DA140FE"/>
    <w:multiLevelType w:val="multilevel"/>
    <w:tmpl w:val="5218D68E"/>
    <w:lvl w:ilvl="0">
      <w:start w:val="1"/>
      <w:numFmt w:val="decimal"/>
      <w:pStyle w:val="Heading1"/>
      <w:lvlText w:val="%1"/>
      <w:lvlJc w:val="left"/>
      <w:pPr>
        <w:tabs>
          <w:tab w:val="num" w:pos="4622"/>
        </w:tabs>
        <w:ind w:left="4622" w:hanging="794"/>
      </w:pPr>
      <w:rPr>
        <w:rFonts w:hint="default"/>
      </w:rPr>
    </w:lvl>
    <w:lvl w:ilvl="1">
      <w:start w:val="1"/>
      <w:numFmt w:val="decimal"/>
      <w:pStyle w:val="Heading2"/>
      <w:lvlText w:val="%1.%2"/>
      <w:lvlJc w:val="left"/>
      <w:pPr>
        <w:tabs>
          <w:tab w:val="num" w:pos="8846"/>
        </w:tabs>
        <w:ind w:left="8846" w:hanging="907"/>
      </w:pPr>
      <w:rPr>
        <w:rFonts w:hint="default"/>
      </w:rPr>
    </w:lvl>
    <w:lvl w:ilvl="2">
      <w:start w:val="1"/>
      <w:numFmt w:val="decimal"/>
      <w:pStyle w:val="Heading3"/>
      <w:lvlText w:val="%1.%2.%3"/>
      <w:lvlJc w:val="left"/>
      <w:pPr>
        <w:tabs>
          <w:tab w:val="num" w:pos="3573"/>
        </w:tabs>
        <w:ind w:left="3573"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abstractNum w:abstractNumId="17" w15:restartNumberingAfterBreak="0">
    <w:nsid w:val="6170407B"/>
    <w:multiLevelType w:val="multilevel"/>
    <w:tmpl w:val="C6EA8C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82474E9"/>
    <w:multiLevelType w:val="hybridMultilevel"/>
    <w:tmpl w:val="A0FA279C"/>
    <w:lvl w:ilvl="0" w:tplc="0C090003">
      <w:start w:val="1"/>
      <w:numFmt w:val="bullet"/>
      <w:lvlText w:val="o"/>
      <w:lvlJc w:val="left"/>
      <w:pPr>
        <w:ind w:left="1080" w:hanging="360"/>
      </w:pPr>
      <w:rPr>
        <w:rFonts w:ascii="Courier New" w:hAnsi="Courier New" w:cs="Courier New"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9" w15:restartNumberingAfterBreak="0">
    <w:nsid w:val="6AEE69F6"/>
    <w:multiLevelType w:val="multilevel"/>
    <w:tmpl w:val="B2BA31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CDA0235"/>
    <w:multiLevelType w:val="hybridMultilevel"/>
    <w:tmpl w:val="A70AD7D4"/>
    <w:lvl w:ilvl="0" w:tplc="0C09000F">
      <w:start w:val="4"/>
      <w:numFmt w:val="decimal"/>
      <w:lvlText w:val="%1."/>
      <w:lvlJc w:val="left"/>
      <w:pPr>
        <w:ind w:left="360"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start w:val="1"/>
      <w:numFmt w:val="decimal"/>
      <w:lvlText w:val="%4."/>
      <w:lvlJc w:val="left"/>
      <w:pPr>
        <w:ind w:left="2520" w:hanging="360"/>
      </w:pPr>
    </w:lvl>
    <w:lvl w:ilvl="4" w:tplc="0C090019">
      <w:start w:val="1"/>
      <w:numFmt w:val="lowerLetter"/>
      <w:lvlText w:val="%5."/>
      <w:lvlJc w:val="left"/>
      <w:pPr>
        <w:ind w:left="3240" w:hanging="360"/>
      </w:pPr>
    </w:lvl>
    <w:lvl w:ilvl="5" w:tplc="0C09001B">
      <w:start w:val="1"/>
      <w:numFmt w:val="lowerRoman"/>
      <w:lvlText w:val="%6."/>
      <w:lvlJc w:val="right"/>
      <w:pPr>
        <w:ind w:left="3960" w:hanging="180"/>
      </w:pPr>
    </w:lvl>
    <w:lvl w:ilvl="6" w:tplc="0C09000F">
      <w:start w:val="1"/>
      <w:numFmt w:val="decimal"/>
      <w:lvlText w:val="%7."/>
      <w:lvlJc w:val="left"/>
      <w:pPr>
        <w:ind w:left="4680" w:hanging="360"/>
      </w:pPr>
    </w:lvl>
    <w:lvl w:ilvl="7" w:tplc="0C090019">
      <w:start w:val="1"/>
      <w:numFmt w:val="lowerLetter"/>
      <w:lvlText w:val="%8."/>
      <w:lvlJc w:val="left"/>
      <w:pPr>
        <w:ind w:left="5400" w:hanging="360"/>
      </w:pPr>
    </w:lvl>
    <w:lvl w:ilvl="8" w:tplc="0C09001B">
      <w:start w:val="1"/>
      <w:numFmt w:val="lowerRoman"/>
      <w:lvlText w:val="%9."/>
      <w:lvlJc w:val="right"/>
      <w:pPr>
        <w:ind w:left="6120" w:hanging="180"/>
      </w:pPr>
    </w:lvl>
  </w:abstractNum>
  <w:num w:numId="1" w16cid:durableId="1969971340">
    <w:abstractNumId w:val="12"/>
  </w:num>
  <w:num w:numId="2" w16cid:durableId="793794168">
    <w:abstractNumId w:val="13"/>
  </w:num>
  <w:num w:numId="3" w16cid:durableId="687605964">
    <w:abstractNumId w:val="10"/>
  </w:num>
  <w:num w:numId="4" w16cid:durableId="233055337">
    <w:abstractNumId w:val="4"/>
  </w:num>
  <w:num w:numId="5" w16cid:durableId="1320574156">
    <w:abstractNumId w:val="7"/>
  </w:num>
  <w:num w:numId="6" w16cid:durableId="531921974">
    <w:abstractNumId w:val="6"/>
  </w:num>
  <w:num w:numId="7" w16cid:durableId="537016031">
    <w:abstractNumId w:val="16"/>
  </w:num>
  <w:num w:numId="8" w16cid:durableId="1827352775">
    <w:abstractNumId w:val="16"/>
  </w:num>
  <w:num w:numId="9" w16cid:durableId="689792699">
    <w:abstractNumId w:val="1"/>
  </w:num>
  <w:num w:numId="10" w16cid:durableId="1406533974">
    <w:abstractNumId w:val="18"/>
  </w:num>
  <w:num w:numId="11" w16cid:durableId="1884513683">
    <w:abstractNumId w:val="3"/>
  </w:num>
  <w:num w:numId="12" w16cid:durableId="39791044">
    <w:abstractNumId w:val="15"/>
  </w:num>
  <w:num w:numId="13" w16cid:durableId="1369407417">
    <w:abstractNumId w:val="14"/>
  </w:num>
  <w:num w:numId="14" w16cid:durableId="246043809">
    <w:abstractNumId w:val="11"/>
  </w:num>
  <w:num w:numId="15" w16cid:durableId="1432162234">
    <w:abstractNumId w:val="2"/>
  </w:num>
  <w:num w:numId="16" w16cid:durableId="1411851216">
    <w:abstractNumId w:val="5"/>
  </w:num>
  <w:num w:numId="17" w16cid:durableId="578488574">
    <w:abstractNumId w:val="8"/>
  </w:num>
  <w:num w:numId="18" w16cid:durableId="1086734026">
    <w:abstractNumId w:val="17"/>
  </w:num>
  <w:num w:numId="19" w16cid:durableId="1837334006">
    <w:abstractNumId w:val="19"/>
  </w:num>
  <w:num w:numId="20" w16cid:durableId="824860930">
    <w:abstractNumId w:val="16"/>
  </w:num>
  <w:num w:numId="21" w16cid:durableId="1061515816">
    <w:abstractNumId w:val="16"/>
  </w:num>
  <w:num w:numId="22" w16cid:durableId="1328678726">
    <w:abstractNumId w:val="16"/>
  </w:num>
  <w:num w:numId="23" w16cid:durableId="1202783818">
    <w:abstractNumId w:val="16"/>
  </w:num>
  <w:num w:numId="24" w16cid:durableId="46221373">
    <w:abstractNumId w:val="16"/>
  </w:num>
  <w:num w:numId="25" w16cid:durableId="1904221386">
    <w:abstractNumId w:val="16"/>
  </w:num>
  <w:num w:numId="26" w16cid:durableId="215052074">
    <w:abstractNumId w:val="16"/>
  </w:num>
  <w:num w:numId="27" w16cid:durableId="1244606486">
    <w:abstractNumId w:val="16"/>
  </w:num>
  <w:num w:numId="28" w16cid:durableId="1516967655">
    <w:abstractNumId w:val="16"/>
  </w:num>
  <w:num w:numId="29" w16cid:durableId="1513688958">
    <w:abstractNumId w:val="16"/>
  </w:num>
  <w:num w:numId="30" w16cid:durableId="1340737996">
    <w:abstractNumId w:val="16"/>
  </w:num>
  <w:num w:numId="31" w16cid:durableId="1218199644">
    <w:abstractNumId w:val="16"/>
  </w:num>
  <w:num w:numId="32" w16cid:durableId="1862889797">
    <w:abstractNumId w:val="16"/>
  </w:num>
  <w:num w:numId="33" w16cid:durableId="511653726">
    <w:abstractNumId w:val="16"/>
  </w:num>
  <w:num w:numId="34" w16cid:durableId="132796611">
    <w:abstractNumId w:val="16"/>
  </w:num>
  <w:num w:numId="35" w16cid:durableId="1307660329">
    <w:abstractNumId w:val="2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766803607">
    <w:abstractNumId w:val="0"/>
  </w:num>
  <w:num w:numId="37" w16cid:durableId="954403386">
    <w:abstractNumId w:val="9"/>
  </w:num>
  <w:num w:numId="38" w16cid:durableId="1727295126">
    <w:abstractNumId w:val="9"/>
    <w:lvlOverride w:ilvl="0">
      <w:startOverride w:val="1"/>
    </w:lvlOverride>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D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407F"/>
    <w:rsid w:val="00002C93"/>
    <w:rsid w:val="000033CB"/>
    <w:rsid w:val="00003583"/>
    <w:rsid w:val="00003709"/>
    <w:rsid w:val="00004A35"/>
    <w:rsid w:val="00004F61"/>
    <w:rsid w:val="00005754"/>
    <w:rsid w:val="00005BC4"/>
    <w:rsid w:val="00005DC3"/>
    <w:rsid w:val="00005E3A"/>
    <w:rsid w:val="00005FC0"/>
    <w:rsid w:val="00006B26"/>
    <w:rsid w:val="00006D79"/>
    <w:rsid w:val="0000743D"/>
    <w:rsid w:val="00007AC5"/>
    <w:rsid w:val="000100A3"/>
    <w:rsid w:val="00010974"/>
    <w:rsid w:val="00010EDE"/>
    <w:rsid w:val="00011888"/>
    <w:rsid w:val="00014D02"/>
    <w:rsid w:val="00014D84"/>
    <w:rsid w:val="000151EE"/>
    <w:rsid w:val="00015636"/>
    <w:rsid w:val="00020713"/>
    <w:rsid w:val="00021083"/>
    <w:rsid w:val="00021A2F"/>
    <w:rsid w:val="00024000"/>
    <w:rsid w:val="00024B98"/>
    <w:rsid w:val="00025B3C"/>
    <w:rsid w:val="0002627E"/>
    <w:rsid w:val="00026562"/>
    <w:rsid w:val="00026B5C"/>
    <w:rsid w:val="000300A3"/>
    <w:rsid w:val="000306E2"/>
    <w:rsid w:val="000307C1"/>
    <w:rsid w:val="00030807"/>
    <w:rsid w:val="00030C2E"/>
    <w:rsid w:val="000319D3"/>
    <w:rsid w:val="0003209D"/>
    <w:rsid w:val="000322BE"/>
    <w:rsid w:val="00032E0C"/>
    <w:rsid w:val="000330D7"/>
    <w:rsid w:val="000332F1"/>
    <w:rsid w:val="00034690"/>
    <w:rsid w:val="00036952"/>
    <w:rsid w:val="000369F8"/>
    <w:rsid w:val="00037776"/>
    <w:rsid w:val="00042742"/>
    <w:rsid w:val="00043D20"/>
    <w:rsid w:val="0004413C"/>
    <w:rsid w:val="0004520E"/>
    <w:rsid w:val="00045F16"/>
    <w:rsid w:val="00046ACD"/>
    <w:rsid w:val="00046CC1"/>
    <w:rsid w:val="00047860"/>
    <w:rsid w:val="00047868"/>
    <w:rsid w:val="00052A45"/>
    <w:rsid w:val="0005359F"/>
    <w:rsid w:val="00053B4D"/>
    <w:rsid w:val="00055C06"/>
    <w:rsid w:val="000561F3"/>
    <w:rsid w:val="00057DB1"/>
    <w:rsid w:val="00062A8E"/>
    <w:rsid w:val="000642A0"/>
    <w:rsid w:val="000651A7"/>
    <w:rsid w:val="000655B6"/>
    <w:rsid w:val="00065F8C"/>
    <w:rsid w:val="00067EED"/>
    <w:rsid w:val="00070515"/>
    <w:rsid w:val="000710AE"/>
    <w:rsid w:val="00072050"/>
    <w:rsid w:val="00072B2F"/>
    <w:rsid w:val="00073680"/>
    <w:rsid w:val="00073AC1"/>
    <w:rsid w:val="000752FF"/>
    <w:rsid w:val="00076E1E"/>
    <w:rsid w:val="0007774F"/>
    <w:rsid w:val="0008036B"/>
    <w:rsid w:val="00080C66"/>
    <w:rsid w:val="00081A7F"/>
    <w:rsid w:val="00082DBD"/>
    <w:rsid w:val="00084DFD"/>
    <w:rsid w:val="0008671E"/>
    <w:rsid w:val="00087FF3"/>
    <w:rsid w:val="00090A98"/>
    <w:rsid w:val="0009118C"/>
    <w:rsid w:val="00091AD7"/>
    <w:rsid w:val="00091C81"/>
    <w:rsid w:val="00091FDE"/>
    <w:rsid w:val="000926DF"/>
    <w:rsid w:val="00092B26"/>
    <w:rsid w:val="00092EC0"/>
    <w:rsid w:val="00093366"/>
    <w:rsid w:val="00093452"/>
    <w:rsid w:val="00093500"/>
    <w:rsid w:val="0009351A"/>
    <w:rsid w:val="00094F27"/>
    <w:rsid w:val="000971BF"/>
    <w:rsid w:val="00097A66"/>
    <w:rsid w:val="000A0A02"/>
    <w:rsid w:val="000A1059"/>
    <w:rsid w:val="000A2164"/>
    <w:rsid w:val="000A2D26"/>
    <w:rsid w:val="000A2F39"/>
    <w:rsid w:val="000A344B"/>
    <w:rsid w:val="000A35AA"/>
    <w:rsid w:val="000A381D"/>
    <w:rsid w:val="000A4182"/>
    <w:rsid w:val="000A576E"/>
    <w:rsid w:val="000A5A67"/>
    <w:rsid w:val="000A6705"/>
    <w:rsid w:val="000A6A57"/>
    <w:rsid w:val="000A739E"/>
    <w:rsid w:val="000A7479"/>
    <w:rsid w:val="000B023C"/>
    <w:rsid w:val="000B05DF"/>
    <w:rsid w:val="000B08F4"/>
    <w:rsid w:val="000B4613"/>
    <w:rsid w:val="000B494A"/>
    <w:rsid w:val="000B5B00"/>
    <w:rsid w:val="000B619D"/>
    <w:rsid w:val="000B69BA"/>
    <w:rsid w:val="000B7F4B"/>
    <w:rsid w:val="000C07E3"/>
    <w:rsid w:val="000C0E05"/>
    <w:rsid w:val="000C283A"/>
    <w:rsid w:val="000C3750"/>
    <w:rsid w:val="000C39BB"/>
    <w:rsid w:val="000C3B5E"/>
    <w:rsid w:val="000C43BD"/>
    <w:rsid w:val="000C4E18"/>
    <w:rsid w:val="000C500F"/>
    <w:rsid w:val="000C64FB"/>
    <w:rsid w:val="000D08DD"/>
    <w:rsid w:val="000D2C1A"/>
    <w:rsid w:val="000D3537"/>
    <w:rsid w:val="000D3C7F"/>
    <w:rsid w:val="000D4675"/>
    <w:rsid w:val="000D4A53"/>
    <w:rsid w:val="000D4C1C"/>
    <w:rsid w:val="000D5CAC"/>
    <w:rsid w:val="000D660F"/>
    <w:rsid w:val="000D6B77"/>
    <w:rsid w:val="000D6DF0"/>
    <w:rsid w:val="000D737E"/>
    <w:rsid w:val="000D7871"/>
    <w:rsid w:val="000E015F"/>
    <w:rsid w:val="000E0434"/>
    <w:rsid w:val="000E04FE"/>
    <w:rsid w:val="000E0D6C"/>
    <w:rsid w:val="000E172F"/>
    <w:rsid w:val="000E184C"/>
    <w:rsid w:val="000E1EC3"/>
    <w:rsid w:val="000E1F5F"/>
    <w:rsid w:val="000E38E9"/>
    <w:rsid w:val="000E4532"/>
    <w:rsid w:val="000E7003"/>
    <w:rsid w:val="000E7202"/>
    <w:rsid w:val="000E7D75"/>
    <w:rsid w:val="000F25B4"/>
    <w:rsid w:val="000F29BB"/>
    <w:rsid w:val="000F2D82"/>
    <w:rsid w:val="000F31B8"/>
    <w:rsid w:val="000F4C5A"/>
    <w:rsid w:val="000F5681"/>
    <w:rsid w:val="000F689C"/>
    <w:rsid w:val="00101469"/>
    <w:rsid w:val="0010179E"/>
    <w:rsid w:val="0010218A"/>
    <w:rsid w:val="00102B6E"/>
    <w:rsid w:val="00102BAC"/>
    <w:rsid w:val="00102CE4"/>
    <w:rsid w:val="00103873"/>
    <w:rsid w:val="001038B2"/>
    <w:rsid w:val="00105D11"/>
    <w:rsid w:val="00107149"/>
    <w:rsid w:val="001106A0"/>
    <w:rsid w:val="001112C7"/>
    <w:rsid w:val="00111458"/>
    <w:rsid w:val="00111713"/>
    <w:rsid w:val="00111775"/>
    <w:rsid w:val="00111D82"/>
    <w:rsid w:val="00112FAD"/>
    <w:rsid w:val="00114832"/>
    <w:rsid w:val="00114A73"/>
    <w:rsid w:val="0011509A"/>
    <w:rsid w:val="00115995"/>
    <w:rsid w:val="00116563"/>
    <w:rsid w:val="00116CED"/>
    <w:rsid w:val="0011767C"/>
    <w:rsid w:val="00117B88"/>
    <w:rsid w:val="001205DE"/>
    <w:rsid w:val="00120960"/>
    <w:rsid w:val="00121D19"/>
    <w:rsid w:val="00121E82"/>
    <w:rsid w:val="00121E9F"/>
    <w:rsid w:val="0012265F"/>
    <w:rsid w:val="0012474E"/>
    <w:rsid w:val="00124D13"/>
    <w:rsid w:val="00124D5E"/>
    <w:rsid w:val="00124E8F"/>
    <w:rsid w:val="00125AA0"/>
    <w:rsid w:val="00125C9D"/>
    <w:rsid w:val="00127008"/>
    <w:rsid w:val="00127421"/>
    <w:rsid w:val="00127A48"/>
    <w:rsid w:val="00131292"/>
    <w:rsid w:val="001313F2"/>
    <w:rsid w:val="001315CF"/>
    <w:rsid w:val="0013204F"/>
    <w:rsid w:val="00132C9F"/>
    <w:rsid w:val="001341C9"/>
    <w:rsid w:val="001341CF"/>
    <w:rsid w:val="0013421B"/>
    <w:rsid w:val="00134DC5"/>
    <w:rsid w:val="001359E7"/>
    <w:rsid w:val="00136E8E"/>
    <w:rsid w:val="0014157C"/>
    <w:rsid w:val="001419CE"/>
    <w:rsid w:val="00141BFC"/>
    <w:rsid w:val="00142478"/>
    <w:rsid w:val="00142498"/>
    <w:rsid w:val="0014289E"/>
    <w:rsid w:val="00143553"/>
    <w:rsid w:val="001439D4"/>
    <w:rsid w:val="001476EF"/>
    <w:rsid w:val="00147B5C"/>
    <w:rsid w:val="00150CAE"/>
    <w:rsid w:val="0015137D"/>
    <w:rsid w:val="0015160A"/>
    <w:rsid w:val="00151C16"/>
    <w:rsid w:val="00152102"/>
    <w:rsid w:val="001524E1"/>
    <w:rsid w:val="001533A2"/>
    <w:rsid w:val="0015524F"/>
    <w:rsid w:val="0015587D"/>
    <w:rsid w:val="00155941"/>
    <w:rsid w:val="00155DED"/>
    <w:rsid w:val="001565DC"/>
    <w:rsid w:val="00156B05"/>
    <w:rsid w:val="00157F20"/>
    <w:rsid w:val="00160739"/>
    <w:rsid w:val="00160E0A"/>
    <w:rsid w:val="00162625"/>
    <w:rsid w:val="00163404"/>
    <w:rsid w:val="001639EE"/>
    <w:rsid w:val="00163CA9"/>
    <w:rsid w:val="00164ACD"/>
    <w:rsid w:val="00164E9B"/>
    <w:rsid w:val="00165CCB"/>
    <w:rsid w:val="00166413"/>
    <w:rsid w:val="00167B56"/>
    <w:rsid w:val="00170781"/>
    <w:rsid w:val="00170C24"/>
    <w:rsid w:val="00170F76"/>
    <w:rsid w:val="00171F16"/>
    <w:rsid w:val="00172103"/>
    <w:rsid w:val="001728CA"/>
    <w:rsid w:val="00172BC4"/>
    <w:rsid w:val="00172F83"/>
    <w:rsid w:val="00173338"/>
    <w:rsid w:val="001739C8"/>
    <w:rsid w:val="00173B28"/>
    <w:rsid w:val="001741FB"/>
    <w:rsid w:val="00174347"/>
    <w:rsid w:val="00174411"/>
    <w:rsid w:val="00174E95"/>
    <w:rsid w:val="001753BB"/>
    <w:rsid w:val="001757DD"/>
    <w:rsid w:val="00175BBA"/>
    <w:rsid w:val="001769A1"/>
    <w:rsid w:val="00176A90"/>
    <w:rsid w:val="00181299"/>
    <w:rsid w:val="00181D4C"/>
    <w:rsid w:val="00181F11"/>
    <w:rsid w:val="0018203D"/>
    <w:rsid w:val="001843C2"/>
    <w:rsid w:val="0018488D"/>
    <w:rsid w:val="001855E5"/>
    <w:rsid w:val="00186222"/>
    <w:rsid w:val="00186663"/>
    <w:rsid w:val="00186CFD"/>
    <w:rsid w:val="001875FA"/>
    <w:rsid w:val="0018781F"/>
    <w:rsid w:val="001878D2"/>
    <w:rsid w:val="001879A8"/>
    <w:rsid w:val="00187AB5"/>
    <w:rsid w:val="001909B9"/>
    <w:rsid w:val="001934EB"/>
    <w:rsid w:val="00193895"/>
    <w:rsid w:val="001946BD"/>
    <w:rsid w:val="00194848"/>
    <w:rsid w:val="001963AB"/>
    <w:rsid w:val="00196627"/>
    <w:rsid w:val="00196EF3"/>
    <w:rsid w:val="00197A85"/>
    <w:rsid w:val="001A0BDE"/>
    <w:rsid w:val="001A0EDD"/>
    <w:rsid w:val="001A13FD"/>
    <w:rsid w:val="001A1F72"/>
    <w:rsid w:val="001A2F3D"/>
    <w:rsid w:val="001A3222"/>
    <w:rsid w:val="001A3290"/>
    <w:rsid w:val="001A35E5"/>
    <w:rsid w:val="001A36D3"/>
    <w:rsid w:val="001A628B"/>
    <w:rsid w:val="001A6396"/>
    <w:rsid w:val="001A68B3"/>
    <w:rsid w:val="001A7C7B"/>
    <w:rsid w:val="001A7CAE"/>
    <w:rsid w:val="001A7D7C"/>
    <w:rsid w:val="001B0DC6"/>
    <w:rsid w:val="001B2615"/>
    <w:rsid w:val="001B2C23"/>
    <w:rsid w:val="001B2E63"/>
    <w:rsid w:val="001B2F46"/>
    <w:rsid w:val="001B3339"/>
    <w:rsid w:val="001B4A1E"/>
    <w:rsid w:val="001B4EE3"/>
    <w:rsid w:val="001B510D"/>
    <w:rsid w:val="001B5471"/>
    <w:rsid w:val="001B68FA"/>
    <w:rsid w:val="001B6BCB"/>
    <w:rsid w:val="001B7D17"/>
    <w:rsid w:val="001C3913"/>
    <w:rsid w:val="001C45AC"/>
    <w:rsid w:val="001D08D3"/>
    <w:rsid w:val="001D0930"/>
    <w:rsid w:val="001D096D"/>
    <w:rsid w:val="001D1675"/>
    <w:rsid w:val="001D1B0B"/>
    <w:rsid w:val="001D1FE8"/>
    <w:rsid w:val="001D3E7E"/>
    <w:rsid w:val="001D3FE1"/>
    <w:rsid w:val="001D4524"/>
    <w:rsid w:val="001D48B0"/>
    <w:rsid w:val="001D4C35"/>
    <w:rsid w:val="001D4C98"/>
    <w:rsid w:val="001D5510"/>
    <w:rsid w:val="001D68AF"/>
    <w:rsid w:val="001D754D"/>
    <w:rsid w:val="001D7BBE"/>
    <w:rsid w:val="001E04AA"/>
    <w:rsid w:val="001E0611"/>
    <w:rsid w:val="001E0762"/>
    <w:rsid w:val="001E125D"/>
    <w:rsid w:val="001E1988"/>
    <w:rsid w:val="001E1C62"/>
    <w:rsid w:val="001E2A05"/>
    <w:rsid w:val="001E2A50"/>
    <w:rsid w:val="001E2B8D"/>
    <w:rsid w:val="001E52C6"/>
    <w:rsid w:val="001E5591"/>
    <w:rsid w:val="001E664A"/>
    <w:rsid w:val="001E75AC"/>
    <w:rsid w:val="001E79F1"/>
    <w:rsid w:val="001F010F"/>
    <w:rsid w:val="001F0EAD"/>
    <w:rsid w:val="001F1126"/>
    <w:rsid w:val="001F24AB"/>
    <w:rsid w:val="001F2903"/>
    <w:rsid w:val="001F2C48"/>
    <w:rsid w:val="001F305D"/>
    <w:rsid w:val="001F35AC"/>
    <w:rsid w:val="001F36EF"/>
    <w:rsid w:val="001F398C"/>
    <w:rsid w:val="001F43B1"/>
    <w:rsid w:val="001F4763"/>
    <w:rsid w:val="001F4835"/>
    <w:rsid w:val="001F608B"/>
    <w:rsid w:val="002003DB"/>
    <w:rsid w:val="00200BAE"/>
    <w:rsid w:val="0020169C"/>
    <w:rsid w:val="00203772"/>
    <w:rsid w:val="00205235"/>
    <w:rsid w:val="002058D3"/>
    <w:rsid w:val="00206C36"/>
    <w:rsid w:val="00210BC7"/>
    <w:rsid w:val="00211F70"/>
    <w:rsid w:val="00213112"/>
    <w:rsid w:val="00216778"/>
    <w:rsid w:val="00216799"/>
    <w:rsid w:val="0021691E"/>
    <w:rsid w:val="00216A11"/>
    <w:rsid w:val="00216B6C"/>
    <w:rsid w:val="00216D02"/>
    <w:rsid w:val="002178E2"/>
    <w:rsid w:val="00217CEB"/>
    <w:rsid w:val="00217D92"/>
    <w:rsid w:val="00221EFA"/>
    <w:rsid w:val="0022223B"/>
    <w:rsid w:val="00223246"/>
    <w:rsid w:val="002237D7"/>
    <w:rsid w:val="0022489F"/>
    <w:rsid w:val="00224DDA"/>
    <w:rsid w:val="00226769"/>
    <w:rsid w:val="0023279C"/>
    <w:rsid w:val="00232D13"/>
    <w:rsid w:val="00233115"/>
    <w:rsid w:val="00233579"/>
    <w:rsid w:val="00234070"/>
    <w:rsid w:val="00237028"/>
    <w:rsid w:val="00237085"/>
    <w:rsid w:val="002376C0"/>
    <w:rsid w:val="0024014A"/>
    <w:rsid w:val="002409AB"/>
    <w:rsid w:val="0024229D"/>
    <w:rsid w:val="002434EF"/>
    <w:rsid w:val="002451BB"/>
    <w:rsid w:val="00247578"/>
    <w:rsid w:val="00250F69"/>
    <w:rsid w:val="0025118A"/>
    <w:rsid w:val="00251265"/>
    <w:rsid w:val="002527F5"/>
    <w:rsid w:val="00252F6C"/>
    <w:rsid w:val="0025300F"/>
    <w:rsid w:val="00254215"/>
    <w:rsid w:val="00254690"/>
    <w:rsid w:val="0025479E"/>
    <w:rsid w:val="002565FB"/>
    <w:rsid w:val="00256E5F"/>
    <w:rsid w:val="002573C8"/>
    <w:rsid w:val="002574EE"/>
    <w:rsid w:val="00257BFC"/>
    <w:rsid w:val="002606FB"/>
    <w:rsid w:val="00260CF6"/>
    <w:rsid w:val="00261103"/>
    <w:rsid w:val="0026278D"/>
    <w:rsid w:val="002629B3"/>
    <w:rsid w:val="0026496F"/>
    <w:rsid w:val="00265162"/>
    <w:rsid w:val="00265882"/>
    <w:rsid w:val="00265D2B"/>
    <w:rsid w:val="00265D3F"/>
    <w:rsid w:val="00266009"/>
    <w:rsid w:val="00266388"/>
    <w:rsid w:val="002671F8"/>
    <w:rsid w:val="0026731D"/>
    <w:rsid w:val="00267565"/>
    <w:rsid w:val="002676C8"/>
    <w:rsid w:val="00267D9C"/>
    <w:rsid w:val="002714AE"/>
    <w:rsid w:val="00271767"/>
    <w:rsid w:val="00271864"/>
    <w:rsid w:val="0027345C"/>
    <w:rsid w:val="00273841"/>
    <w:rsid w:val="00274D11"/>
    <w:rsid w:val="00274DF7"/>
    <w:rsid w:val="0027615D"/>
    <w:rsid w:val="0027645B"/>
    <w:rsid w:val="00277ACA"/>
    <w:rsid w:val="002803A3"/>
    <w:rsid w:val="00280FB6"/>
    <w:rsid w:val="00281626"/>
    <w:rsid w:val="00281903"/>
    <w:rsid w:val="0028203B"/>
    <w:rsid w:val="00282330"/>
    <w:rsid w:val="002827CA"/>
    <w:rsid w:val="00282D8B"/>
    <w:rsid w:val="002832DF"/>
    <w:rsid w:val="00283785"/>
    <w:rsid w:val="00284AD8"/>
    <w:rsid w:val="0028609E"/>
    <w:rsid w:val="00287156"/>
    <w:rsid w:val="0029170B"/>
    <w:rsid w:val="0029317A"/>
    <w:rsid w:val="0029399F"/>
    <w:rsid w:val="00293C66"/>
    <w:rsid w:val="0029505F"/>
    <w:rsid w:val="00296614"/>
    <w:rsid w:val="00296B07"/>
    <w:rsid w:val="00297126"/>
    <w:rsid w:val="00297C65"/>
    <w:rsid w:val="00297F76"/>
    <w:rsid w:val="002A0E8A"/>
    <w:rsid w:val="002A0F3E"/>
    <w:rsid w:val="002A14D8"/>
    <w:rsid w:val="002A1FA2"/>
    <w:rsid w:val="002A2891"/>
    <w:rsid w:val="002A3390"/>
    <w:rsid w:val="002A3E5B"/>
    <w:rsid w:val="002A441A"/>
    <w:rsid w:val="002A48D1"/>
    <w:rsid w:val="002B02D7"/>
    <w:rsid w:val="002B0433"/>
    <w:rsid w:val="002B0A86"/>
    <w:rsid w:val="002B0AB0"/>
    <w:rsid w:val="002B269F"/>
    <w:rsid w:val="002B2F0D"/>
    <w:rsid w:val="002B338B"/>
    <w:rsid w:val="002B34E8"/>
    <w:rsid w:val="002B3EFE"/>
    <w:rsid w:val="002B42F7"/>
    <w:rsid w:val="002B4C03"/>
    <w:rsid w:val="002B5DB7"/>
    <w:rsid w:val="002C0A45"/>
    <w:rsid w:val="002C17A6"/>
    <w:rsid w:val="002C1B0F"/>
    <w:rsid w:val="002C2773"/>
    <w:rsid w:val="002C449D"/>
    <w:rsid w:val="002C4AB8"/>
    <w:rsid w:val="002C4FFD"/>
    <w:rsid w:val="002C531B"/>
    <w:rsid w:val="002C62E1"/>
    <w:rsid w:val="002C633B"/>
    <w:rsid w:val="002D01DC"/>
    <w:rsid w:val="002D06D6"/>
    <w:rsid w:val="002D08B1"/>
    <w:rsid w:val="002D0B93"/>
    <w:rsid w:val="002D167C"/>
    <w:rsid w:val="002D196F"/>
    <w:rsid w:val="002D2C2A"/>
    <w:rsid w:val="002D3BFE"/>
    <w:rsid w:val="002D45BE"/>
    <w:rsid w:val="002D4AA8"/>
    <w:rsid w:val="002E0B45"/>
    <w:rsid w:val="002E0E84"/>
    <w:rsid w:val="002E1907"/>
    <w:rsid w:val="002E25A0"/>
    <w:rsid w:val="002E25CB"/>
    <w:rsid w:val="002E2ECC"/>
    <w:rsid w:val="002E321F"/>
    <w:rsid w:val="002E34BF"/>
    <w:rsid w:val="002E3B1C"/>
    <w:rsid w:val="002E5A39"/>
    <w:rsid w:val="002E67F1"/>
    <w:rsid w:val="002E7068"/>
    <w:rsid w:val="002F113F"/>
    <w:rsid w:val="002F2386"/>
    <w:rsid w:val="002F29C6"/>
    <w:rsid w:val="002F2B52"/>
    <w:rsid w:val="002F2D47"/>
    <w:rsid w:val="002F3428"/>
    <w:rsid w:val="002F3608"/>
    <w:rsid w:val="002F3821"/>
    <w:rsid w:val="002F4DCB"/>
    <w:rsid w:val="002F5849"/>
    <w:rsid w:val="002F6787"/>
    <w:rsid w:val="002F79FA"/>
    <w:rsid w:val="002F7AC5"/>
    <w:rsid w:val="00300490"/>
    <w:rsid w:val="00300C11"/>
    <w:rsid w:val="00301448"/>
    <w:rsid w:val="00301AEA"/>
    <w:rsid w:val="0030383A"/>
    <w:rsid w:val="0030434A"/>
    <w:rsid w:val="00305D59"/>
    <w:rsid w:val="00305D69"/>
    <w:rsid w:val="00306BC0"/>
    <w:rsid w:val="0031081C"/>
    <w:rsid w:val="00311DFB"/>
    <w:rsid w:val="00312003"/>
    <w:rsid w:val="003139E7"/>
    <w:rsid w:val="0031490A"/>
    <w:rsid w:val="00316966"/>
    <w:rsid w:val="00316C83"/>
    <w:rsid w:val="00316E09"/>
    <w:rsid w:val="003173A7"/>
    <w:rsid w:val="003178BF"/>
    <w:rsid w:val="00317D59"/>
    <w:rsid w:val="0032041F"/>
    <w:rsid w:val="003207C1"/>
    <w:rsid w:val="00320A84"/>
    <w:rsid w:val="00321DF2"/>
    <w:rsid w:val="003226F7"/>
    <w:rsid w:val="00322C06"/>
    <w:rsid w:val="00322D73"/>
    <w:rsid w:val="0032396E"/>
    <w:rsid w:val="00324B50"/>
    <w:rsid w:val="003250F4"/>
    <w:rsid w:val="00325606"/>
    <w:rsid w:val="0032588F"/>
    <w:rsid w:val="003258C4"/>
    <w:rsid w:val="00326D47"/>
    <w:rsid w:val="003279FD"/>
    <w:rsid w:val="00330E7E"/>
    <w:rsid w:val="00331562"/>
    <w:rsid w:val="0033179D"/>
    <w:rsid w:val="00331FED"/>
    <w:rsid w:val="003360AC"/>
    <w:rsid w:val="00340CA0"/>
    <w:rsid w:val="00341877"/>
    <w:rsid w:val="00341CE1"/>
    <w:rsid w:val="0034214B"/>
    <w:rsid w:val="0034292F"/>
    <w:rsid w:val="003439DF"/>
    <w:rsid w:val="003446B4"/>
    <w:rsid w:val="00344B84"/>
    <w:rsid w:val="00344F7B"/>
    <w:rsid w:val="003458B3"/>
    <w:rsid w:val="00345BF7"/>
    <w:rsid w:val="003465D0"/>
    <w:rsid w:val="00346BD8"/>
    <w:rsid w:val="00347FDA"/>
    <w:rsid w:val="00350F50"/>
    <w:rsid w:val="00353985"/>
    <w:rsid w:val="003573E2"/>
    <w:rsid w:val="00357D45"/>
    <w:rsid w:val="00361306"/>
    <w:rsid w:val="00362F86"/>
    <w:rsid w:val="0036379C"/>
    <w:rsid w:val="00363D5D"/>
    <w:rsid w:val="00363E8B"/>
    <w:rsid w:val="00364485"/>
    <w:rsid w:val="00364F93"/>
    <w:rsid w:val="0036550C"/>
    <w:rsid w:val="003664E7"/>
    <w:rsid w:val="00366877"/>
    <w:rsid w:val="00366B34"/>
    <w:rsid w:val="00366F9D"/>
    <w:rsid w:val="00367A43"/>
    <w:rsid w:val="00367B4F"/>
    <w:rsid w:val="0037393C"/>
    <w:rsid w:val="003745C2"/>
    <w:rsid w:val="00374C56"/>
    <w:rsid w:val="0037563F"/>
    <w:rsid w:val="00375851"/>
    <w:rsid w:val="0037610A"/>
    <w:rsid w:val="00376846"/>
    <w:rsid w:val="00376B31"/>
    <w:rsid w:val="0038110A"/>
    <w:rsid w:val="00381AF5"/>
    <w:rsid w:val="003845B0"/>
    <w:rsid w:val="0038503D"/>
    <w:rsid w:val="0038513D"/>
    <w:rsid w:val="00387844"/>
    <w:rsid w:val="00390B16"/>
    <w:rsid w:val="003910AA"/>
    <w:rsid w:val="0039122C"/>
    <w:rsid w:val="0039198D"/>
    <w:rsid w:val="00392E0B"/>
    <w:rsid w:val="00394652"/>
    <w:rsid w:val="0039481D"/>
    <w:rsid w:val="00395FEC"/>
    <w:rsid w:val="003963C6"/>
    <w:rsid w:val="0039681B"/>
    <w:rsid w:val="003A0362"/>
    <w:rsid w:val="003A0E8F"/>
    <w:rsid w:val="003A31E2"/>
    <w:rsid w:val="003A3E86"/>
    <w:rsid w:val="003A44F5"/>
    <w:rsid w:val="003A483E"/>
    <w:rsid w:val="003A533D"/>
    <w:rsid w:val="003A593E"/>
    <w:rsid w:val="003A6FDD"/>
    <w:rsid w:val="003A7777"/>
    <w:rsid w:val="003A7978"/>
    <w:rsid w:val="003A7F11"/>
    <w:rsid w:val="003B0508"/>
    <w:rsid w:val="003B1115"/>
    <w:rsid w:val="003B11A1"/>
    <w:rsid w:val="003B19B3"/>
    <w:rsid w:val="003B23AD"/>
    <w:rsid w:val="003B35E3"/>
    <w:rsid w:val="003B3C46"/>
    <w:rsid w:val="003B5D46"/>
    <w:rsid w:val="003B70A3"/>
    <w:rsid w:val="003B731D"/>
    <w:rsid w:val="003C0215"/>
    <w:rsid w:val="003C1CE6"/>
    <w:rsid w:val="003C21B6"/>
    <w:rsid w:val="003C2643"/>
    <w:rsid w:val="003C3C90"/>
    <w:rsid w:val="003C3E43"/>
    <w:rsid w:val="003C40D6"/>
    <w:rsid w:val="003C6721"/>
    <w:rsid w:val="003C68CF"/>
    <w:rsid w:val="003C6DDB"/>
    <w:rsid w:val="003C768A"/>
    <w:rsid w:val="003C783D"/>
    <w:rsid w:val="003D0829"/>
    <w:rsid w:val="003D121F"/>
    <w:rsid w:val="003D13E2"/>
    <w:rsid w:val="003D1A0F"/>
    <w:rsid w:val="003D247D"/>
    <w:rsid w:val="003D267B"/>
    <w:rsid w:val="003D3345"/>
    <w:rsid w:val="003D3D47"/>
    <w:rsid w:val="003D4245"/>
    <w:rsid w:val="003D43C4"/>
    <w:rsid w:val="003D43EE"/>
    <w:rsid w:val="003D458B"/>
    <w:rsid w:val="003D4D0F"/>
    <w:rsid w:val="003D7391"/>
    <w:rsid w:val="003D7C46"/>
    <w:rsid w:val="003E043E"/>
    <w:rsid w:val="003E05B1"/>
    <w:rsid w:val="003E0A60"/>
    <w:rsid w:val="003E13BB"/>
    <w:rsid w:val="003E1C8A"/>
    <w:rsid w:val="003E1DBC"/>
    <w:rsid w:val="003E1FC0"/>
    <w:rsid w:val="003E24BD"/>
    <w:rsid w:val="003E2694"/>
    <w:rsid w:val="003E27DF"/>
    <w:rsid w:val="003E2CD4"/>
    <w:rsid w:val="003E4F6F"/>
    <w:rsid w:val="003E5091"/>
    <w:rsid w:val="003E629A"/>
    <w:rsid w:val="003E6EBC"/>
    <w:rsid w:val="003F0F13"/>
    <w:rsid w:val="003F104E"/>
    <w:rsid w:val="003F1B07"/>
    <w:rsid w:val="003F28B2"/>
    <w:rsid w:val="003F321B"/>
    <w:rsid w:val="003F3267"/>
    <w:rsid w:val="003F32C3"/>
    <w:rsid w:val="003F443B"/>
    <w:rsid w:val="003F44AE"/>
    <w:rsid w:val="003F5577"/>
    <w:rsid w:val="003F6729"/>
    <w:rsid w:val="00400680"/>
    <w:rsid w:val="0040250B"/>
    <w:rsid w:val="00403322"/>
    <w:rsid w:val="00403616"/>
    <w:rsid w:val="00404B96"/>
    <w:rsid w:val="00405AAC"/>
    <w:rsid w:val="00406216"/>
    <w:rsid w:val="00406C98"/>
    <w:rsid w:val="0040796E"/>
    <w:rsid w:val="0041074F"/>
    <w:rsid w:val="004122DB"/>
    <w:rsid w:val="004127CC"/>
    <w:rsid w:val="004131BC"/>
    <w:rsid w:val="004143B0"/>
    <w:rsid w:val="00414BBA"/>
    <w:rsid w:val="0041511C"/>
    <w:rsid w:val="00415243"/>
    <w:rsid w:val="004152A8"/>
    <w:rsid w:val="0041560E"/>
    <w:rsid w:val="00416B9A"/>
    <w:rsid w:val="00417839"/>
    <w:rsid w:val="00417C84"/>
    <w:rsid w:val="00417D08"/>
    <w:rsid w:val="00420D60"/>
    <w:rsid w:val="004213BC"/>
    <w:rsid w:val="00422CD0"/>
    <w:rsid w:val="00423010"/>
    <w:rsid w:val="00424C2B"/>
    <w:rsid w:val="00425F4D"/>
    <w:rsid w:val="0042601E"/>
    <w:rsid w:val="0042624B"/>
    <w:rsid w:val="00426EE8"/>
    <w:rsid w:val="00431147"/>
    <w:rsid w:val="004313CA"/>
    <w:rsid w:val="00432DB3"/>
    <w:rsid w:val="00433987"/>
    <w:rsid w:val="0043411D"/>
    <w:rsid w:val="0043431C"/>
    <w:rsid w:val="004353A5"/>
    <w:rsid w:val="0043598C"/>
    <w:rsid w:val="00435A60"/>
    <w:rsid w:val="00435BD5"/>
    <w:rsid w:val="004362DD"/>
    <w:rsid w:val="00436E5E"/>
    <w:rsid w:val="00437ECA"/>
    <w:rsid w:val="00440036"/>
    <w:rsid w:val="00441794"/>
    <w:rsid w:val="00441CD6"/>
    <w:rsid w:val="004427E8"/>
    <w:rsid w:val="00444509"/>
    <w:rsid w:val="004448D3"/>
    <w:rsid w:val="00444DDA"/>
    <w:rsid w:val="00446065"/>
    <w:rsid w:val="00446E28"/>
    <w:rsid w:val="004470D8"/>
    <w:rsid w:val="00447B87"/>
    <w:rsid w:val="00447CF6"/>
    <w:rsid w:val="004511C8"/>
    <w:rsid w:val="00451B6C"/>
    <w:rsid w:val="0045219D"/>
    <w:rsid w:val="0045298C"/>
    <w:rsid w:val="00453F7C"/>
    <w:rsid w:val="004540B5"/>
    <w:rsid w:val="00454590"/>
    <w:rsid w:val="004561DF"/>
    <w:rsid w:val="004567FF"/>
    <w:rsid w:val="004576F0"/>
    <w:rsid w:val="004604C4"/>
    <w:rsid w:val="004606AD"/>
    <w:rsid w:val="00461CAB"/>
    <w:rsid w:val="00461FC0"/>
    <w:rsid w:val="00463181"/>
    <w:rsid w:val="004633BF"/>
    <w:rsid w:val="00464235"/>
    <w:rsid w:val="00464380"/>
    <w:rsid w:val="00465194"/>
    <w:rsid w:val="004665AC"/>
    <w:rsid w:val="00467994"/>
    <w:rsid w:val="0047035E"/>
    <w:rsid w:val="00470991"/>
    <w:rsid w:val="004712B1"/>
    <w:rsid w:val="0047302D"/>
    <w:rsid w:val="00473FB7"/>
    <w:rsid w:val="004746FE"/>
    <w:rsid w:val="00474864"/>
    <w:rsid w:val="004758B9"/>
    <w:rsid w:val="00475D54"/>
    <w:rsid w:val="00475D9D"/>
    <w:rsid w:val="004766D2"/>
    <w:rsid w:val="004768AB"/>
    <w:rsid w:val="004779C4"/>
    <w:rsid w:val="004800C7"/>
    <w:rsid w:val="00481165"/>
    <w:rsid w:val="00481748"/>
    <w:rsid w:val="00481A4A"/>
    <w:rsid w:val="00481CB4"/>
    <w:rsid w:val="00481F5E"/>
    <w:rsid w:val="00482983"/>
    <w:rsid w:val="00482B52"/>
    <w:rsid w:val="00482E74"/>
    <w:rsid w:val="0048355E"/>
    <w:rsid w:val="0048376E"/>
    <w:rsid w:val="00483FF3"/>
    <w:rsid w:val="004847D0"/>
    <w:rsid w:val="00486603"/>
    <w:rsid w:val="004868E8"/>
    <w:rsid w:val="004901E6"/>
    <w:rsid w:val="00490C9F"/>
    <w:rsid w:val="004918A3"/>
    <w:rsid w:val="00492842"/>
    <w:rsid w:val="00492A3D"/>
    <w:rsid w:val="00492BB6"/>
    <w:rsid w:val="004944D3"/>
    <w:rsid w:val="0049470B"/>
    <w:rsid w:val="00495D51"/>
    <w:rsid w:val="004964CC"/>
    <w:rsid w:val="00497061"/>
    <w:rsid w:val="00497C00"/>
    <w:rsid w:val="004A0CC0"/>
    <w:rsid w:val="004A0FD3"/>
    <w:rsid w:val="004A1067"/>
    <w:rsid w:val="004A167E"/>
    <w:rsid w:val="004A3857"/>
    <w:rsid w:val="004A406D"/>
    <w:rsid w:val="004A4836"/>
    <w:rsid w:val="004A4E37"/>
    <w:rsid w:val="004A5314"/>
    <w:rsid w:val="004A73D3"/>
    <w:rsid w:val="004A7DBB"/>
    <w:rsid w:val="004A7EA0"/>
    <w:rsid w:val="004B048D"/>
    <w:rsid w:val="004B0DDF"/>
    <w:rsid w:val="004B13EA"/>
    <w:rsid w:val="004B2434"/>
    <w:rsid w:val="004B29B9"/>
    <w:rsid w:val="004B4445"/>
    <w:rsid w:val="004B47C9"/>
    <w:rsid w:val="004B640B"/>
    <w:rsid w:val="004C00AB"/>
    <w:rsid w:val="004C02EC"/>
    <w:rsid w:val="004C1A21"/>
    <w:rsid w:val="004C1FE7"/>
    <w:rsid w:val="004C2EBE"/>
    <w:rsid w:val="004C3585"/>
    <w:rsid w:val="004C35B2"/>
    <w:rsid w:val="004C36ED"/>
    <w:rsid w:val="004C3D9B"/>
    <w:rsid w:val="004C47B7"/>
    <w:rsid w:val="004C555B"/>
    <w:rsid w:val="004C5569"/>
    <w:rsid w:val="004C569D"/>
    <w:rsid w:val="004C5CC8"/>
    <w:rsid w:val="004C6931"/>
    <w:rsid w:val="004C7432"/>
    <w:rsid w:val="004D05B9"/>
    <w:rsid w:val="004D05EA"/>
    <w:rsid w:val="004D0E40"/>
    <w:rsid w:val="004D0EF1"/>
    <w:rsid w:val="004D11DE"/>
    <w:rsid w:val="004D2235"/>
    <w:rsid w:val="004D2FBF"/>
    <w:rsid w:val="004D3942"/>
    <w:rsid w:val="004D4750"/>
    <w:rsid w:val="004D4801"/>
    <w:rsid w:val="004D4ACF"/>
    <w:rsid w:val="004D4D99"/>
    <w:rsid w:val="004D609E"/>
    <w:rsid w:val="004D6E53"/>
    <w:rsid w:val="004D7A36"/>
    <w:rsid w:val="004E084E"/>
    <w:rsid w:val="004E0A64"/>
    <w:rsid w:val="004E27A4"/>
    <w:rsid w:val="004E2BBD"/>
    <w:rsid w:val="004E2E05"/>
    <w:rsid w:val="004E3951"/>
    <w:rsid w:val="004E4C3E"/>
    <w:rsid w:val="004E53BC"/>
    <w:rsid w:val="004E53ED"/>
    <w:rsid w:val="004E5886"/>
    <w:rsid w:val="004E6A3A"/>
    <w:rsid w:val="004E78D4"/>
    <w:rsid w:val="004F0B6F"/>
    <w:rsid w:val="004F0F2B"/>
    <w:rsid w:val="004F2180"/>
    <w:rsid w:val="004F259B"/>
    <w:rsid w:val="004F35CD"/>
    <w:rsid w:val="004F3677"/>
    <w:rsid w:val="004F3685"/>
    <w:rsid w:val="004F36F7"/>
    <w:rsid w:val="004F4880"/>
    <w:rsid w:val="004F668A"/>
    <w:rsid w:val="004F6D4C"/>
    <w:rsid w:val="004F77CB"/>
    <w:rsid w:val="0050060F"/>
    <w:rsid w:val="00500B67"/>
    <w:rsid w:val="00500EC2"/>
    <w:rsid w:val="00501571"/>
    <w:rsid w:val="0050188F"/>
    <w:rsid w:val="00501DB4"/>
    <w:rsid w:val="00502574"/>
    <w:rsid w:val="005051FA"/>
    <w:rsid w:val="00505C07"/>
    <w:rsid w:val="00505D05"/>
    <w:rsid w:val="00506181"/>
    <w:rsid w:val="00510C6E"/>
    <w:rsid w:val="00510C71"/>
    <w:rsid w:val="00513E9A"/>
    <w:rsid w:val="00513F26"/>
    <w:rsid w:val="0051641A"/>
    <w:rsid w:val="00516A69"/>
    <w:rsid w:val="00516FBB"/>
    <w:rsid w:val="0051782D"/>
    <w:rsid w:val="00520735"/>
    <w:rsid w:val="00520969"/>
    <w:rsid w:val="00520BFD"/>
    <w:rsid w:val="005218C6"/>
    <w:rsid w:val="00521C94"/>
    <w:rsid w:val="00521EED"/>
    <w:rsid w:val="00522145"/>
    <w:rsid w:val="00524854"/>
    <w:rsid w:val="00524B4D"/>
    <w:rsid w:val="00524E8E"/>
    <w:rsid w:val="00525782"/>
    <w:rsid w:val="00526258"/>
    <w:rsid w:val="005268A6"/>
    <w:rsid w:val="0052706A"/>
    <w:rsid w:val="00527388"/>
    <w:rsid w:val="00527689"/>
    <w:rsid w:val="00527C63"/>
    <w:rsid w:val="00527FB6"/>
    <w:rsid w:val="00530B13"/>
    <w:rsid w:val="0053238E"/>
    <w:rsid w:val="00533008"/>
    <w:rsid w:val="00534572"/>
    <w:rsid w:val="005358D0"/>
    <w:rsid w:val="00535C1B"/>
    <w:rsid w:val="00536A62"/>
    <w:rsid w:val="00537801"/>
    <w:rsid w:val="00540790"/>
    <w:rsid w:val="00540A32"/>
    <w:rsid w:val="00540DB7"/>
    <w:rsid w:val="00540E8B"/>
    <w:rsid w:val="00541336"/>
    <w:rsid w:val="00541B79"/>
    <w:rsid w:val="00542914"/>
    <w:rsid w:val="0054293E"/>
    <w:rsid w:val="00544E33"/>
    <w:rsid w:val="00547627"/>
    <w:rsid w:val="00550F70"/>
    <w:rsid w:val="0055107D"/>
    <w:rsid w:val="00551BB9"/>
    <w:rsid w:val="00551BFE"/>
    <w:rsid w:val="00552380"/>
    <w:rsid w:val="005524D9"/>
    <w:rsid w:val="0055273C"/>
    <w:rsid w:val="00552CE8"/>
    <w:rsid w:val="00552E50"/>
    <w:rsid w:val="00554FDF"/>
    <w:rsid w:val="00556139"/>
    <w:rsid w:val="005561B5"/>
    <w:rsid w:val="00557C6B"/>
    <w:rsid w:val="00560D62"/>
    <w:rsid w:val="00561CC6"/>
    <w:rsid w:val="00561EDF"/>
    <w:rsid w:val="005622FB"/>
    <w:rsid w:val="00562881"/>
    <w:rsid w:val="00563D54"/>
    <w:rsid w:val="00564BBC"/>
    <w:rsid w:val="00565D3F"/>
    <w:rsid w:val="005667E4"/>
    <w:rsid w:val="005668BE"/>
    <w:rsid w:val="005668F8"/>
    <w:rsid w:val="00566BB8"/>
    <w:rsid w:val="005677FC"/>
    <w:rsid w:val="00567D3C"/>
    <w:rsid w:val="0057084C"/>
    <w:rsid w:val="00570871"/>
    <w:rsid w:val="00571DFD"/>
    <w:rsid w:val="00573A72"/>
    <w:rsid w:val="005745A0"/>
    <w:rsid w:val="00576279"/>
    <w:rsid w:val="00576412"/>
    <w:rsid w:val="00576C75"/>
    <w:rsid w:val="00576F5B"/>
    <w:rsid w:val="00576FCB"/>
    <w:rsid w:val="0057739D"/>
    <w:rsid w:val="00577E2F"/>
    <w:rsid w:val="0058157C"/>
    <w:rsid w:val="00581F9A"/>
    <w:rsid w:val="0058250D"/>
    <w:rsid w:val="00582B8C"/>
    <w:rsid w:val="00582FEB"/>
    <w:rsid w:val="00583467"/>
    <w:rsid w:val="0058382A"/>
    <w:rsid w:val="0058604F"/>
    <w:rsid w:val="00586CA9"/>
    <w:rsid w:val="00586CF7"/>
    <w:rsid w:val="0058781E"/>
    <w:rsid w:val="005878EA"/>
    <w:rsid w:val="00587944"/>
    <w:rsid w:val="00587B64"/>
    <w:rsid w:val="00587F55"/>
    <w:rsid w:val="0059090B"/>
    <w:rsid w:val="00590945"/>
    <w:rsid w:val="00591292"/>
    <w:rsid w:val="0059207E"/>
    <w:rsid w:val="00592454"/>
    <w:rsid w:val="00592A67"/>
    <w:rsid w:val="00593039"/>
    <w:rsid w:val="0059351E"/>
    <w:rsid w:val="00593C4B"/>
    <w:rsid w:val="00594DAC"/>
    <w:rsid w:val="0059546C"/>
    <w:rsid w:val="00595C5C"/>
    <w:rsid w:val="0059615D"/>
    <w:rsid w:val="005967DC"/>
    <w:rsid w:val="00596A07"/>
    <w:rsid w:val="00597045"/>
    <w:rsid w:val="00597782"/>
    <w:rsid w:val="00597A9A"/>
    <w:rsid w:val="00597ED3"/>
    <w:rsid w:val="005A07FE"/>
    <w:rsid w:val="005A1041"/>
    <w:rsid w:val="005A2496"/>
    <w:rsid w:val="005A3089"/>
    <w:rsid w:val="005A3365"/>
    <w:rsid w:val="005A3D3C"/>
    <w:rsid w:val="005A4A08"/>
    <w:rsid w:val="005A4D28"/>
    <w:rsid w:val="005A540A"/>
    <w:rsid w:val="005A6004"/>
    <w:rsid w:val="005A6031"/>
    <w:rsid w:val="005A6220"/>
    <w:rsid w:val="005A6865"/>
    <w:rsid w:val="005A7D08"/>
    <w:rsid w:val="005B0170"/>
    <w:rsid w:val="005B0EC6"/>
    <w:rsid w:val="005B18C7"/>
    <w:rsid w:val="005B2F8C"/>
    <w:rsid w:val="005B364C"/>
    <w:rsid w:val="005B3BA6"/>
    <w:rsid w:val="005B4302"/>
    <w:rsid w:val="005B46DD"/>
    <w:rsid w:val="005B5339"/>
    <w:rsid w:val="005B5C9C"/>
    <w:rsid w:val="005B5F0A"/>
    <w:rsid w:val="005B5F73"/>
    <w:rsid w:val="005B623C"/>
    <w:rsid w:val="005C0C0A"/>
    <w:rsid w:val="005C0FEB"/>
    <w:rsid w:val="005C1779"/>
    <w:rsid w:val="005C19DF"/>
    <w:rsid w:val="005C264A"/>
    <w:rsid w:val="005C34CE"/>
    <w:rsid w:val="005C407F"/>
    <w:rsid w:val="005C4437"/>
    <w:rsid w:val="005C44C0"/>
    <w:rsid w:val="005C4811"/>
    <w:rsid w:val="005C4EBE"/>
    <w:rsid w:val="005C5152"/>
    <w:rsid w:val="005C5484"/>
    <w:rsid w:val="005C67D6"/>
    <w:rsid w:val="005C6A48"/>
    <w:rsid w:val="005C7936"/>
    <w:rsid w:val="005C7C60"/>
    <w:rsid w:val="005D167A"/>
    <w:rsid w:val="005D28D4"/>
    <w:rsid w:val="005D324A"/>
    <w:rsid w:val="005D33D9"/>
    <w:rsid w:val="005D40AA"/>
    <w:rsid w:val="005D4841"/>
    <w:rsid w:val="005D4920"/>
    <w:rsid w:val="005D564C"/>
    <w:rsid w:val="005D57BC"/>
    <w:rsid w:val="005D592D"/>
    <w:rsid w:val="005D5A4E"/>
    <w:rsid w:val="005D66AB"/>
    <w:rsid w:val="005D6B75"/>
    <w:rsid w:val="005D6C38"/>
    <w:rsid w:val="005D7D80"/>
    <w:rsid w:val="005E2F29"/>
    <w:rsid w:val="005E336B"/>
    <w:rsid w:val="005E508A"/>
    <w:rsid w:val="005E5EC0"/>
    <w:rsid w:val="005E67F8"/>
    <w:rsid w:val="005E6A14"/>
    <w:rsid w:val="005E6DA3"/>
    <w:rsid w:val="005E75B2"/>
    <w:rsid w:val="005E75FB"/>
    <w:rsid w:val="005E7E4B"/>
    <w:rsid w:val="005F0135"/>
    <w:rsid w:val="005F1509"/>
    <w:rsid w:val="005F1786"/>
    <w:rsid w:val="005F20F5"/>
    <w:rsid w:val="005F252B"/>
    <w:rsid w:val="005F4D0E"/>
    <w:rsid w:val="005F4DE4"/>
    <w:rsid w:val="005F4E00"/>
    <w:rsid w:val="005F4E21"/>
    <w:rsid w:val="005F4F3F"/>
    <w:rsid w:val="005F50EE"/>
    <w:rsid w:val="005F5443"/>
    <w:rsid w:val="005F5668"/>
    <w:rsid w:val="005F5853"/>
    <w:rsid w:val="005F5F65"/>
    <w:rsid w:val="005F65C0"/>
    <w:rsid w:val="005F682B"/>
    <w:rsid w:val="005F6BE2"/>
    <w:rsid w:val="005F7CAC"/>
    <w:rsid w:val="005F7CB0"/>
    <w:rsid w:val="00600179"/>
    <w:rsid w:val="00603A7C"/>
    <w:rsid w:val="00604066"/>
    <w:rsid w:val="0060525C"/>
    <w:rsid w:val="006062F4"/>
    <w:rsid w:val="006069B0"/>
    <w:rsid w:val="00606F8B"/>
    <w:rsid w:val="006075BB"/>
    <w:rsid w:val="006104C0"/>
    <w:rsid w:val="00611480"/>
    <w:rsid w:val="0061243A"/>
    <w:rsid w:val="00613636"/>
    <w:rsid w:val="00614C8E"/>
    <w:rsid w:val="00615C48"/>
    <w:rsid w:val="00616E81"/>
    <w:rsid w:val="0061743A"/>
    <w:rsid w:val="00617ECD"/>
    <w:rsid w:val="00620B61"/>
    <w:rsid w:val="006216EC"/>
    <w:rsid w:val="00622418"/>
    <w:rsid w:val="00622ACB"/>
    <w:rsid w:val="00623468"/>
    <w:rsid w:val="006247D6"/>
    <w:rsid w:val="00624AD5"/>
    <w:rsid w:val="00624F82"/>
    <w:rsid w:val="00625C3F"/>
    <w:rsid w:val="00626E95"/>
    <w:rsid w:val="0062760E"/>
    <w:rsid w:val="0063067F"/>
    <w:rsid w:val="006329A8"/>
    <w:rsid w:val="0063413E"/>
    <w:rsid w:val="00634883"/>
    <w:rsid w:val="00634B39"/>
    <w:rsid w:val="00634CA1"/>
    <w:rsid w:val="0063593D"/>
    <w:rsid w:val="0063636A"/>
    <w:rsid w:val="00636474"/>
    <w:rsid w:val="00641CE5"/>
    <w:rsid w:val="00641ED3"/>
    <w:rsid w:val="006424AB"/>
    <w:rsid w:val="0064382A"/>
    <w:rsid w:val="0064496B"/>
    <w:rsid w:val="00644CBD"/>
    <w:rsid w:val="00645406"/>
    <w:rsid w:val="00646764"/>
    <w:rsid w:val="00646E54"/>
    <w:rsid w:val="006474A5"/>
    <w:rsid w:val="0065020A"/>
    <w:rsid w:val="00650702"/>
    <w:rsid w:val="006516B1"/>
    <w:rsid w:val="00651738"/>
    <w:rsid w:val="00651A15"/>
    <w:rsid w:val="00651DE5"/>
    <w:rsid w:val="006520C0"/>
    <w:rsid w:val="00652D36"/>
    <w:rsid w:val="00653A26"/>
    <w:rsid w:val="00657AE4"/>
    <w:rsid w:val="00657D7A"/>
    <w:rsid w:val="0066005B"/>
    <w:rsid w:val="00660AA2"/>
    <w:rsid w:val="006615D2"/>
    <w:rsid w:val="006617B3"/>
    <w:rsid w:val="00661C3E"/>
    <w:rsid w:val="0066322B"/>
    <w:rsid w:val="006634E0"/>
    <w:rsid w:val="006637F0"/>
    <w:rsid w:val="00663C92"/>
    <w:rsid w:val="006663E7"/>
    <w:rsid w:val="00666DFC"/>
    <w:rsid w:val="00667ABD"/>
    <w:rsid w:val="00670530"/>
    <w:rsid w:val="006717C9"/>
    <w:rsid w:val="00672547"/>
    <w:rsid w:val="00673A3E"/>
    <w:rsid w:val="00675274"/>
    <w:rsid w:val="0067560C"/>
    <w:rsid w:val="006757D0"/>
    <w:rsid w:val="00676178"/>
    <w:rsid w:val="0067638B"/>
    <w:rsid w:val="0068068A"/>
    <w:rsid w:val="006807B0"/>
    <w:rsid w:val="00682105"/>
    <w:rsid w:val="006822C1"/>
    <w:rsid w:val="00682347"/>
    <w:rsid w:val="0068379C"/>
    <w:rsid w:val="006838D7"/>
    <w:rsid w:val="00683C09"/>
    <w:rsid w:val="00684603"/>
    <w:rsid w:val="00684AFE"/>
    <w:rsid w:val="00685383"/>
    <w:rsid w:val="00686DE1"/>
    <w:rsid w:val="006871ED"/>
    <w:rsid w:val="006875B0"/>
    <w:rsid w:val="006902A2"/>
    <w:rsid w:val="006902D1"/>
    <w:rsid w:val="00690E57"/>
    <w:rsid w:val="00691BB9"/>
    <w:rsid w:val="00691F5B"/>
    <w:rsid w:val="00691F72"/>
    <w:rsid w:val="00692F31"/>
    <w:rsid w:val="0069352E"/>
    <w:rsid w:val="00693A3C"/>
    <w:rsid w:val="00697525"/>
    <w:rsid w:val="006975A3"/>
    <w:rsid w:val="006979AC"/>
    <w:rsid w:val="00697F98"/>
    <w:rsid w:val="006A1E0B"/>
    <w:rsid w:val="006A27B1"/>
    <w:rsid w:val="006A288E"/>
    <w:rsid w:val="006A2D34"/>
    <w:rsid w:val="006A2F1E"/>
    <w:rsid w:val="006A3EB9"/>
    <w:rsid w:val="006A464C"/>
    <w:rsid w:val="006A53BA"/>
    <w:rsid w:val="006A57F6"/>
    <w:rsid w:val="006A5D99"/>
    <w:rsid w:val="006A5F2E"/>
    <w:rsid w:val="006A600E"/>
    <w:rsid w:val="006A6443"/>
    <w:rsid w:val="006A71F3"/>
    <w:rsid w:val="006A7D21"/>
    <w:rsid w:val="006B03CA"/>
    <w:rsid w:val="006B0829"/>
    <w:rsid w:val="006B2879"/>
    <w:rsid w:val="006B2929"/>
    <w:rsid w:val="006B318B"/>
    <w:rsid w:val="006B4100"/>
    <w:rsid w:val="006B4173"/>
    <w:rsid w:val="006B43B3"/>
    <w:rsid w:val="006B4C40"/>
    <w:rsid w:val="006B6F3B"/>
    <w:rsid w:val="006B7F53"/>
    <w:rsid w:val="006C0487"/>
    <w:rsid w:val="006C2386"/>
    <w:rsid w:val="006C2468"/>
    <w:rsid w:val="006C2A46"/>
    <w:rsid w:val="006C3008"/>
    <w:rsid w:val="006C3B23"/>
    <w:rsid w:val="006C46AF"/>
    <w:rsid w:val="006C4799"/>
    <w:rsid w:val="006C4DF4"/>
    <w:rsid w:val="006C59E2"/>
    <w:rsid w:val="006C5EDD"/>
    <w:rsid w:val="006C6CED"/>
    <w:rsid w:val="006C6EEC"/>
    <w:rsid w:val="006D0D78"/>
    <w:rsid w:val="006D106D"/>
    <w:rsid w:val="006D40B8"/>
    <w:rsid w:val="006D57B0"/>
    <w:rsid w:val="006D641B"/>
    <w:rsid w:val="006D6688"/>
    <w:rsid w:val="006E0747"/>
    <w:rsid w:val="006E2087"/>
    <w:rsid w:val="006E3521"/>
    <w:rsid w:val="006E4A18"/>
    <w:rsid w:val="006E5033"/>
    <w:rsid w:val="006E50FF"/>
    <w:rsid w:val="006E5593"/>
    <w:rsid w:val="006E5998"/>
    <w:rsid w:val="006E5BAB"/>
    <w:rsid w:val="006E75A7"/>
    <w:rsid w:val="006E76C9"/>
    <w:rsid w:val="006E7718"/>
    <w:rsid w:val="006E79DB"/>
    <w:rsid w:val="006F1514"/>
    <w:rsid w:val="006F15AE"/>
    <w:rsid w:val="006F164D"/>
    <w:rsid w:val="006F17A1"/>
    <w:rsid w:val="006F2578"/>
    <w:rsid w:val="006F2BCD"/>
    <w:rsid w:val="006F2F1E"/>
    <w:rsid w:val="006F41FE"/>
    <w:rsid w:val="006F48EB"/>
    <w:rsid w:val="006F7509"/>
    <w:rsid w:val="006F77D2"/>
    <w:rsid w:val="006F7811"/>
    <w:rsid w:val="006F7DE8"/>
    <w:rsid w:val="00700BA7"/>
    <w:rsid w:val="00701DDE"/>
    <w:rsid w:val="00702129"/>
    <w:rsid w:val="007045BD"/>
    <w:rsid w:val="00705294"/>
    <w:rsid w:val="0070590E"/>
    <w:rsid w:val="00705BED"/>
    <w:rsid w:val="00705C2E"/>
    <w:rsid w:val="00705F2B"/>
    <w:rsid w:val="007076B3"/>
    <w:rsid w:val="00707B45"/>
    <w:rsid w:val="00707EC9"/>
    <w:rsid w:val="00711905"/>
    <w:rsid w:val="00711E0A"/>
    <w:rsid w:val="007132D0"/>
    <w:rsid w:val="007136E6"/>
    <w:rsid w:val="007138D9"/>
    <w:rsid w:val="00714313"/>
    <w:rsid w:val="00715166"/>
    <w:rsid w:val="00715276"/>
    <w:rsid w:val="00715B6E"/>
    <w:rsid w:val="00715DA3"/>
    <w:rsid w:val="00716684"/>
    <w:rsid w:val="00716ACA"/>
    <w:rsid w:val="00717C73"/>
    <w:rsid w:val="00717D2F"/>
    <w:rsid w:val="00720017"/>
    <w:rsid w:val="0072008C"/>
    <w:rsid w:val="00720ADC"/>
    <w:rsid w:val="00720C25"/>
    <w:rsid w:val="0072140E"/>
    <w:rsid w:val="00722201"/>
    <w:rsid w:val="00722392"/>
    <w:rsid w:val="0072266C"/>
    <w:rsid w:val="007227F1"/>
    <w:rsid w:val="00722861"/>
    <w:rsid w:val="007230FD"/>
    <w:rsid w:val="007236F0"/>
    <w:rsid w:val="007260AA"/>
    <w:rsid w:val="007263B4"/>
    <w:rsid w:val="00726618"/>
    <w:rsid w:val="007332A7"/>
    <w:rsid w:val="00733814"/>
    <w:rsid w:val="0073395E"/>
    <w:rsid w:val="0073436C"/>
    <w:rsid w:val="0073461F"/>
    <w:rsid w:val="007349EF"/>
    <w:rsid w:val="00734B7A"/>
    <w:rsid w:val="007355AE"/>
    <w:rsid w:val="00735BD3"/>
    <w:rsid w:val="007360F1"/>
    <w:rsid w:val="00736927"/>
    <w:rsid w:val="00737048"/>
    <w:rsid w:val="00740467"/>
    <w:rsid w:val="00741374"/>
    <w:rsid w:val="007417F4"/>
    <w:rsid w:val="00742F66"/>
    <w:rsid w:val="00742FA9"/>
    <w:rsid w:val="00744700"/>
    <w:rsid w:val="0074628D"/>
    <w:rsid w:val="007464AB"/>
    <w:rsid w:val="007466A8"/>
    <w:rsid w:val="00746EEF"/>
    <w:rsid w:val="007477A9"/>
    <w:rsid w:val="00747A5A"/>
    <w:rsid w:val="007504BD"/>
    <w:rsid w:val="00750E78"/>
    <w:rsid w:val="007516CF"/>
    <w:rsid w:val="007527A5"/>
    <w:rsid w:val="007527D6"/>
    <w:rsid w:val="00752F9C"/>
    <w:rsid w:val="00754BF8"/>
    <w:rsid w:val="00754D52"/>
    <w:rsid w:val="00754E05"/>
    <w:rsid w:val="007550EE"/>
    <w:rsid w:val="00755A91"/>
    <w:rsid w:val="007560D0"/>
    <w:rsid w:val="007564DB"/>
    <w:rsid w:val="007579A9"/>
    <w:rsid w:val="00760F2F"/>
    <w:rsid w:val="0076229C"/>
    <w:rsid w:val="0076281D"/>
    <w:rsid w:val="00763182"/>
    <w:rsid w:val="0076385B"/>
    <w:rsid w:val="00763C24"/>
    <w:rsid w:val="00765A80"/>
    <w:rsid w:val="00765EDB"/>
    <w:rsid w:val="00766510"/>
    <w:rsid w:val="007673EB"/>
    <w:rsid w:val="00767B8E"/>
    <w:rsid w:val="007708F3"/>
    <w:rsid w:val="00770D7E"/>
    <w:rsid w:val="00770E64"/>
    <w:rsid w:val="007725E4"/>
    <w:rsid w:val="00773685"/>
    <w:rsid w:val="00773B1E"/>
    <w:rsid w:val="00774689"/>
    <w:rsid w:val="00774951"/>
    <w:rsid w:val="00774E27"/>
    <w:rsid w:val="007753BB"/>
    <w:rsid w:val="00776834"/>
    <w:rsid w:val="00776A70"/>
    <w:rsid w:val="007772E3"/>
    <w:rsid w:val="00777C5D"/>
    <w:rsid w:val="00777E1E"/>
    <w:rsid w:val="00780073"/>
    <w:rsid w:val="00780202"/>
    <w:rsid w:val="007803D3"/>
    <w:rsid w:val="00782690"/>
    <w:rsid w:val="007832AA"/>
    <w:rsid w:val="00783F2B"/>
    <w:rsid w:val="007843E1"/>
    <w:rsid w:val="00784DCE"/>
    <w:rsid w:val="007850F5"/>
    <w:rsid w:val="007851C8"/>
    <w:rsid w:val="007857F9"/>
    <w:rsid w:val="00786454"/>
    <w:rsid w:val="007866B5"/>
    <w:rsid w:val="00787BF4"/>
    <w:rsid w:val="00790147"/>
    <w:rsid w:val="00790A5F"/>
    <w:rsid w:val="00790D58"/>
    <w:rsid w:val="0079148F"/>
    <w:rsid w:val="00791598"/>
    <w:rsid w:val="007915D1"/>
    <w:rsid w:val="00791D30"/>
    <w:rsid w:val="007923BA"/>
    <w:rsid w:val="00792C96"/>
    <w:rsid w:val="007937FA"/>
    <w:rsid w:val="0079459D"/>
    <w:rsid w:val="00794BF1"/>
    <w:rsid w:val="007956A4"/>
    <w:rsid w:val="007956E1"/>
    <w:rsid w:val="007960BE"/>
    <w:rsid w:val="0079665D"/>
    <w:rsid w:val="00796679"/>
    <w:rsid w:val="007A0999"/>
    <w:rsid w:val="007A121C"/>
    <w:rsid w:val="007A1953"/>
    <w:rsid w:val="007A2062"/>
    <w:rsid w:val="007A2961"/>
    <w:rsid w:val="007A3765"/>
    <w:rsid w:val="007A40B2"/>
    <w:rsid w:val="007A55F1"/>
    <w:rsid w:val="007A695C"/>
    <w:rsid w:val="007A72FE"/>
    <w:rsid w:val="007A7845"/>
    <w:rsid w:val="007A7FA3"/>
    <w:rsid w:val="007B052A"/>
    <w:rsid w:val="007B17DF"/>
    <w:rsid w:val="007B1819"/>
    <w:rsid w:val="007B1934"/>
    <w:rsid w:val="007B1945"/>
    <w:rsid w:val="007B24EC"/>
    <w:rsid w:val="007B27E2"/>
    <w:rsid w:val="007B2FE9"/>
    <w:rsid w:val="007B39D3"/>
    <w:rsid w:val="007B582B"/>
    <w:rsid w:val="007B5A48"/>
    <w:rsid w:val="007B5D18"/>
    <w:rsid w:val="007B6765"/>
    <w:rsid w:val="007B6C34"/>
    <w:rsid w:val="007B6E5B"/>
    <w:rsid w:val="007B75E6"/>
    <w:rsid w:val="007B7D58"/>
    <w:rsid w:val="007C1069"/>
    <w:rsid w:val="007C2723"/>
    <w:rsid w:val="007C3956"/>
    <w:rsid w:val="007C43C3"/>
    <w:rsid w:val="007C4D8B"/>
    <w:rsid w:val="007C4E64"/>
    <w:rsid w:val="007C58AD"/>
    <w:rsid w:val="007C691B"/>
    <w:rsid w:val="007C7A7A"/>
    <w:rsid w:val="007C7D9E"/>
    <w:rsid w:val="007D1028"/>
    <w:rsid w:val="007D197C"/>
    <w:rsid w:val="007D2136"/>
    <w:rsid w:val="007D28BB"/>
    <w:rsid w:val="007D2C5D"/>
    <w:rsid w:val="007D2F3D"/>
    <w:rsid w:val="007D52C3"/>
    <w:rsid w:val="007D5CC1"/>
    <w:rsid w:val="007D761F"/>
    <w:rsid w:val="007E0958"/>
    <w:rsid w:val="007E37E9"/>
    <w:rsid w:val="007E3F5B"/>
    <w:rsid w:val="007E51BF"/>
    <w:rsid w:val="007E590A"/>
    <w:rsid w:val="007E648D"/>
    <w:rsid w:val="007E7A23"/>
    <w:rsid w:val="007F1469"/>
    <w:rsid w:val="007F14C4"/>
    <w:rsid w:val="007F2CB8"/>
    <w:rsid w:val="007F3E85"/>
    <w:rsid w:val="007F4CE0"/>
    <w:rsid w:val="007F4FFE"/>
    <w:rsid w:val="007F5398"/>
    <w:rsid w:val="007F55F1"/>
    <w:rsid w:val="007F5D9C"/>
    <w:rsid w:val="007F606B"/>
    <w:rsid w:val="007F626E"/>
    <w:rsid w:val="007F6A3E"/>
    <w:rsid w:val="007F6D8A"/>
    <w:rsid w:val="007F7C19"/>
    <w:rsid w:val="00802606"/>
    <w:rsid w:val="00802A39"/>
    <w:rsid w:val="008040E8"/>
    <w:rsid w:val="00804A16"/>
    <w:rsid w:val="00804F79"/>
    <w:rsid w:val="00805AA4"/>
    <w:rsid w:val="00805AC5"/>
    <w:rsid w:val="00805C8E"/>
    <w:rsid w:val="008060A8"/>
    <w:rsid w:val="008061E9"/>
    <w:rsid w:val="0080760B"/>
    <w:rsid w:val="008111AF"/>
    <w:rsid w:val="00811222"/>
    <w:rsid w:val="008115EA"/>
    <w:rsid w:val="00811706"/>
    <w:rsid w:val="008117BE"/>
    <w:rsid w:val="008120A5"/>
    <w:rsid w:val="008121C5"/>
    <w:rsid w:val="0081405A"/>
    <w:rsid w:val="00814D02"/>
    <w:rsid w:val="00815531"/>
    <w:rsid w:val="00815663"/>
    <w:rsid w:val="0081582A"/>
    <w:rsid w:val="00817E0D"/>
    <w:rsid w:val="0082024C"/>
    <w:rsid w:val="008204D6"/>
    <w:rsid w:val="00821131"/>
    <w:rsid w:val="008212AC"/>
    <w:rsid w:val="0082223F"/>
    <w:rsid w:val="0082289C"/>
    <w:rsid w:val="00823C5D"/>
    <w:rsid w:val="00824217"/>
    <w:rsid w:val="008249F2"/>
    <w:rsid w:val="00824DF2"/>
    <w:rsid w:val="00825875"/>
    <w:rsid w:val="008274FF"/>
    <w:rsid w:val="00827B3A"/>
    <w:rsid w:val="00830514"/>
    <w:rsid w:val="00833488"/>
    <w:rsid w:val="00833C90"/>
    <w:rsid w:val="0083442B"/>
    <w:rsid w:val="00836140"/>
    <w:rsid w:val="00836371"/>
    <w:rsid w:val="00836418"/>
    <w:rsid w:val="00836684"/>
    <w:rsid w:val="0083696F"/>
    <w:rsid w:val="00836AED"/>
    <w:rsid w:val="008407E5"/>
    <w:rsid w:val="00840E5E"/>
    <w:rsid w:val="00840EF1"/>
    <w:rsid w:val="00841E86"/>
    <w:rsid w:val="008428EE"/>
    <w:rsid w:val="0084309C"/>
    <w:rsid w:val="008433D6"/>
    <w:rsid w:val="00843A4A"/>
    <w:rsid w:val="00843E65"/>
    <w:rsid w:val="0084497F"/>
    <w:rsid w:val="008461D1"/>
    <w:rsid w:val="00846B1B"/>
    <w:rsid w:val="00846B69"/>
    <w:rsid w:val="008470E6"/>
    <w:rsid w:val="0084732E"/>
    <w:rsid w:val="00847E37"/>
    <w:rsid w:val="00851407"/>
    <w:rsid w:val="00851A6D"/>
    <w:rsid w:val="00852196"/>
    <w:rsid w:val="0085288A"/>
    <w:rsid w:val="00853996"/>
    <w:rsid w:val="008546A4"/>
    <w:rsid w:val="00854F8F"/>
    <w:rsid w:val="0085631A"/>
    <w:rsid w:val="0085646E"/>
    <w:rsid w:val="008573A7"/>
    <w:rsid w:val="00857452"/>
    <w:rsid w:val="0085767E"/>
    <w:rsid w:val="008577FB"/>
    <w:rsid w:val="0086090B"/>
    <w:rsid w:val="00860AA0"/>
    <w:rsid w:val="00860E92"/>
    <w:rsid w:val="00861843"/>
    <w:rsid w:val="008623EF"/>
    <w:rsid w:val="00862D7E"/>
    <w:rsid w:val="0086368F"/>
    <w:rsid w:val="00864720"/>
    <w:rsid w:val="00864A2B"/>
    <w:rsid w:val="00864B67"/>
    <w:rsid w:val="00864C24"/>
    <w:rsid w:val="008653D3"/>
    <w:rsid w:val="0086657D"/>
    <w:rsid w:val="008666E5"/>
    <w:rsid w:val="00871656"/>
    <w:rsid w:val="00871BF7"/>
    <w:rsid w:val="008722E2"/>
    <w:rsid w:val="008763B9"/>
    <w:rsid w:val="008773F5"/>
    <w:rsid w:val="00877527"/>
    <w:rsid w:val="00877552"/>
    <w:rsid w:val="0088022B"/>
    <w:rsid w:val="0088255F"/>
    <w:rsid w:val="00883B9E"/>
    <w:rsid w:val="008847EB"/>
    <w:rsid w:val="008849C0"/>
    <w:rsid w:val="00884C77"/>
    <w:rsid w:val="00885459"/>
    <w:rsid w:val="00885F9B"/>
    <w:rsid w:val="008865BC"/>
    <w:rsid w:val="00887ABB"/>
    <w:rsid w:val="00891110"/>
    <w:rsid w:val="00891E9B"/>
    <w:rsid w:val="00892A34"/>
    <w:rsid w:val="00894241"/>
    <w:rsid w:val="0089425F"/>
    <w:rsid w:val="008951ED"/>
    <w:rsid w:val="008958B3"/>
    <w:rsid w:val="00895E3F"/>
    <w:rsid w:val="00896755"/>
    <w:rsid w:val="00896A6A"/>
    <w:rsid w:val="00896DFD"/>
    <w:rsid w:val="00897322"/>
    <w:rsid w:val="008979BE"/>
    <w:rsid w:val="008A065E"/>
    <w:rsid w:val="008A0CF2"/>
    <w:rsid w:val="008A0F0F"/>
    <w:rsid w:val="008A1C8C"/>
    <w:rsid w:val="008A4869"/>
    <w:rsid w:val="008A5CE4"/>
    <w:rsid w:val="008A6062"/>
    <w:rsid w:val="008A697E"/>
    <w:rsid w:val="008A77A7"/>
    <w:rsid w:val="008B0346"/>
    <w:rsid w:val="008B0651"/>
    <w:rsid w:val="008B06E2"/>
    <w:rsid w:val="008B206A"/>
    <w:rsid w:val="008B3E47"/>
    <w:rsid w:val="008B4010"/>
    <w:rsid w:val="008B4233"/>
    <w:rsid w:val="008B4255"/>
    <w:rsid w:val="008B5024"/>
    <w:rsid w:val="008B5879"/>
    <w:rsid w:val="008B5918"/>
    <w:rsid w:val="008B6243"/>
    <w:rsid w:val="008B6FE9"/>
    <w:rsid w:val="008B7E50"/>
    <w:rsid w:val="008C0927"/>
    <w:rsid w:val="008C25B4"/>
    <w:rsid w:val="008C2835"/>
    <w:rsid w:val="008C398D"/>
    <w:rsid w:val="008C3EB2"/>
    <w:rsid w:val="008C51BF"/>
    <w:rsid w:val="008C5315"/>
    <w:rsid w:val="008C59E9"/>
    <w:rsid w:val="008C5BBD"/>
    <w:rsid w:val="008C629B"/>
    <w:rsid w:val="008C6F38"/>
    <w:rsid w:val="008D09E9"/>
    <w:rsid w:val="008D0D17"/>
    <w:rsid w:val="008D2E8B"/>
    <w:rsid w:val="008D4D4F"/>
    <w:rsid w:val="008D5005"/>
    <w:rsid w:val="008D5E75"/>
    <w:rsid w:val="008D5F35"/>
    <w:rsid w:val="008D62A4"/>
    <w:rsid w:val="008D6993"/>
    <w:rsid w:val="008D796F"/>
    <w:rsid w:val="008E0D84"/>
    <w:rsid w:val="008E0FA5"/>
    <w:rsid w:val="008E0FB4"/>
    <w:rsid w:val="008E14E1"/>
    <w:rsid w:val="008E182B"/>
    <w:rsid w:val="008E1EE0"/>
    <w:rsid w:val="008E23C1"/>
    <w:rsid w:val="008E262F"/>
    <w:rsid w:val="008E2A85"/>
    <w:rsid w:val="008E31EB"/>
    <w:rsid w:val="008E3703"/>
    <w:rsid w:val="008E4505"/>
    <w:rsid w:val="008E4E60"/>
    <w:rsid w:val="008E681D"/>
    <w:rsid w:val="008E7CC2"/>
    <w:rsid w:val="008F0220"/>
    <w:rsid w:val="008F0B4A"/>
    <w:rsid w:val="008F0B7B"/>
    <w:rsid w:val="008F4E0A"/>
    <w:rsid w:val="008F59AA"/>
    <w:rsid w:val="008F63B2"/>
    <w:rsid w:val="008F671A"/>
    <w:rsid w:val="008F77D3"/>
    <w:rsid w:val="00900009"/>
    <w:rsid w:val="009016B7"/>
    <w:rsid w:val="00901925"/>
    <w:rsid w:val="009022C6"/>
    <w:rsid w:val="00904CC5"/>
    <w:rsid w:val="00904F09"/>
    <w:rsid w:val="00904FF4"/>
    <w:rsid w:val="00905146"/>
    <w:rsid w:val="00905970"/>
    <w:rsid w:val="009063E4"/>
    <w:rsid w:val="00906AB5"/>
    <w:rsid w:val="00906F08"/>
    <w:rsid w:val="0090738F"/>
    <w:rsid w:val="0091046A"/>
    <w:rsid w:val="009107BD"/>
    <w:rsid w:val="009113D8"/>
    <w:rsid w:val="00911A75"/>
    <w:rsid w:val="009120D7"/>
    <w:rsid w:val="009132D3"/>
    <w:rsid w:val="00913ADD"/>
    <w:rsid w:val="00913BA8"/>
    <w:rsid w:val="00915DCE"/>
    <w:rsid w:val="00916550"/>
    <w:rsid w:val="00916DCF"/>
    <w:rsid w:val="009178B7"/>
    <w:rsid w:val="00917E08"/>
    <w:rsid w:val="00920425"/>
    <w:rsid w:val="00921FD3"/>
    <w:rsid w:val="009220D7"/>
    <w:rsid w:val="0092224D"/>
    <w:rsid w:val="009228E4"/>
    <w:rsid w:val="00923063"/>
    <w:rsid w:val="00924670"/>
    <w:rsid w:val="00927131"/>
    <w:rsid w:val="0093016B"/>
    <w:rsid w:val="00931A41"/>
    <w:rsid w:val="00932251"/>
    <w:rsid w:val="00933450"/>
    <w:rsid w:val="00934806"/>
    <w:rsid w:val="00934D53"/>
    <w:rsid w:val="00935EC2"/>
    <w:rsid w:val="00936416"/>
    <w:rsid w:val="00940A26"/>
    <w:rsid w:val="00942939"/>
    <w:rsid w:val="00943A47"/>
    <w:rsid w:val="00943AE0"/>
    <w:rsid w:val="0094447B"/>
    <w:rsid w:val="009451C0"/>
    <w:rsid w:val="009464D4"/>
    <w:rsid w:val="00946688"/>
    <w:rsid w:val="00946C9F"/>
    <w:rsid w:val="00947747"/>
    <w:rsid w:val="0095016B"/>
    <w:rsid w:val="009501EA"/>
    <w:rsid w:val="00950534"/>
    <w:rsid w:val="00951F15"/>
    <w:rsid w:val="00951F3C"/>
    <w:rsid w:val="009529E9"/>
    <w:rsid w:val="00952DA8"/>
    <w:rsid w:val="00953272"/>
    <w:rsid w:val="00954427"/>
    <w:rsid w:val="00954436"/>
    <w:rsid w:val="0095458D"/>
    <w:rsid w:val="00955A95"/>
    <w:rsid w:val="00955AD2"/>
    <w:rsid w:val="00956058"/>
    <w:rsid w:val="009567FC"/>
    <w:rsid w:val="00957247"/>
    <w:rsid w:val="009572D2"/>
    <w:rsid w:val="00957344"/>
    <w:rsid w:val="00957643"/>
    <w:rsid w:val="0095774C"/>
    <w:rsid w:val="0095791F"/>
    <w:rsid w:val="00957BDD"/>
    <w:rsid w:val="0096094F"/>
    <w:rsid w:val="00960C28"/>
    <w:rsid w:val="00960DF4"/>
    <w:rsid w:val="0096122C"/>
    <w:rsid w:val="00961591"/>
    <w:rsid w:val="00962715"/>
    <w:rsid w:val="009627B9"/>
    <w:rsid w:val="00964574"/>
    <w:rsid w:val="00964BE7"/>
    <w:rsid w:val="00966A53"/>
    <w:rsid w:val="00971766"/>
    <w:rsid w:val="00972538"/>
    <w:rsid w:val="00972F24"/>
    <w:rsid w:val="009730F2"/>
    <w:rsid w:val="00973CB7"/>
    <w:rsid w:val="0097486B"/>
    <w:rsid w:val="009755E6"/>
    <w:rsid w:val="00975767"/>
    <w:rsid w:val="00975F1B"/>
    <w:rsid w:val="009762AD"/>
    <w:rsid w:val="00976765"/>
    <w:rsid w:val="00977A4A"/>
    <w:rsid w:val="0098020E"/>
    <w:rsid w:val="0098196F"/>
    <w:rsid w:val="009828D8"/>
    <w:rsid w:val="00983DB2"/>
    <w:rsid w:val="0098530F"/>
    <w:rsid w:val="00985FE3"/>
    <w:rsid w:val="009861EF"/>
    <w:rsid w:val="00986B43"/>
    <w:rsid w:val="00986F70"/>
    <w:rsid w:val="009878C9"/>
    <w:rsid w:val="0099091B"/>
    <w:rsid w:val="00991EA8"/>
    <w:rsid w:val="00993430"/>
    <w:rsid w:val="00994AF2"/>
    <w:rsid w:val="00996925"/>
    <w:rsid w:val="00997263"/>
    <w:rsid w:val="009975CB"/>
    <w:rsid w:val="00997670"/>
    <w:rsid w:val="009977D9"/>
    <w:rsid w:val="009A0FE0"/>
    <w:rsid w:val="009A21CF"/>
    <w:rsid w:val="009A242B"/>
    <w:rsid w:val="009A29DA"/>
    <w:rsid w:val="009A31A2"/>
    <w:rsid w:val="009A4630"/>
    <w:rsid w:val="009A46B3"/>
    <w:rsid w:val="009A49C9"/>
    <w:rsid w:val="009A6BB8"/>
    <w:rsid w:val="009A6BD2"/>
    <w:rsid w:val="009A7278"/>
    <w:rsid w:val="009A72E7"/>
    <w:rsid w:val="009A79A1"/>
    <w:rsid w:val="009B0706"/>
    <w:rsid w:val="009B089A"/>
    <w:rsid w:val="009B0B9D"/>
    <w:rsid w:val="009B0C2F"/>
    <w:rsid w:val="009B1059"/>
    <w:rsid w:val="009B30B2"/>
    <w:rsid w:val="009B38F3"/>
    <w:rsid w:val="009B4D90"/>
    <w:rsid w:val="009B567F"/>
    <w:rsid w:val="009B7465"/>
    <w:rsid w:val="009B7DEA"/>
    <w:rsid w:val="009C023D"/>
    <w:rsid w:val="009C1A8F"/>
    <w:rsid w:val="009C2DB2"/>
    <w:rsid w:val="009C3461"/>
    <w:rsid w:val="009C393F"/>
    <w:rsid w:val="009C49C0"/>
    <w:rsid w:val="009C49CC"/>
    <w:rsid w:val="009C5843"/>
    <w:rsid w:val="009C5E0A"/>
    <w:rsid w:val="009C6328"/>
    <w:rsid w:val="009C6517"/>
    <w:rsid w:val="009C67D8"/>
    <w:rsid w:val="009C74BF"/>
    <w:rsid w:val="009D0280"/>
    <w:rsid w:val="009D07CA"/>
    <w:rsid w:val="009D0CD0"/>
    <w:rsid w:val="009D0CDB"/>
    <w:rsid w:val="009D1130"/>
    <w:rsid w:val="009D1705"/>
    <w:rsid w:val="009D1BA3"/>
    <w:rsid w:val="009D35D3"/>
    <w:rsid w:val="009D3DA3"/>
    <w:rsid w:val="009D462C"/>
    <w:rsid w:val="009D62F4"/>
    <w:rsid w:val="009D648B"/>
    <w:rsid w:val="009D64CB"/>
    <w:rsid w:val="009D7680"/>
    <w:rsid w:val="009D7ADB"/>
    <w:rsid w:val="009E00D9"/>
    <w:rsid w:val="009E23CE"/>
    <w:rsid w:val="009E47FE"/>
    <w:rsid w:val="009E5040"/>
    <w:rsid w:val="009E5F6E"/>
    <w:rsid w:val="009E622E"/>
    <w:rsid w:val="009E7376"/>
    <w:rsid w:val="009E747A"/>
    <w:rsid w:val="009E7E17"/>
    <w:rsid w:val="009F173F"/>
    <w:rsid w:val="009F1A6C"/>
    <w:rsid w:val="009F2A0C"/>
    <w:rsid w:val="009F3365"/>
    <w:rsid w:val="009F39F0"/>
    <w:rsid w:val="009F3E96"/>
    <w:rsid w:val="009F5977"/>
    <w:rsid w:val="009F655A"/>
    <w:rsid w:val="009F7AD3"/>
    <w:rsid w:val="00A00CBC"/>
    <w:rsid w:val="00A014FE"/>
    <w:rsid w:val="00A01AF0"/>
    <w:rsid w:val="00A02B7E"/>
    <w:rsid w:val="00A0350E"/>
    <w:rsid w:val="00A0356E"/>
    <w:rsid w:val="00A03C06"/>
    <w:rsid w:val="00A04281"/>
    <w:rsid w:val="00A049ED"/>
    <w:rsid w:val="00A05561"/>
    <w:rsid w:val="00A058F5"/>
    <w:rsid w:val="00A06887"/>
    <w:rsid w:val="00A07FD5"/>
    <w:rsid w:val="00A1020E"/>
    <w:rsid w:val="00A10AFC"/>
    <w:rsid w:val="00A10D74"/>
    <w:rsid w:val="00A1127E"/>
    <w:rsid w:val="00A121C4"/>
    <w:rsid w:val="00A13D85"/>
    <w:rsid w:val="00A14404"/>
    <w:rsid w:val="00A14C50"/>
    <w:rsid w:val="00A14C5A"/>
    <w:rsid w:val="00A1575C"/>
    <w:rsid w:val="00A15F12"/>
    <w:rsid w:val="00A17317"/>
    <w:rsid w:val="00A1763F"/>
    <w:rsid w:val="00A20D01"/>
    <w:rsid w:val="00A21F97"/>
    <w:rsid w:val="00A22098"/>
    <w:rsid w:val="00A2234F"/>
    <w:rsid w:val="00A22381"/>
    <w:rsid w:val="00A226F8"/>
    <w:rsid w:val="00A233C4"/>
    <w:rsid w:val="00A242F9"/>
    <w:rsid w:val="00A246A5"/>
    <w:rsid w:val="00A24E5E"/>
    <w:rsid w:val="00A251AC"/>
    <w:rsid w:val="00A263B1"/>
    <w:rsid w:val="00A27F70"/>
    <w:rsid w:val="00A30D2D"/>
    <w:rsid w:val="00A317E4"/>
    <w:rsid w:val="00A31BB3"/>
    <w:rsid w:val="00A329D3"/>
    <w:rsid w:val="00A32E38"/>
    <w:rsid w:val="00A35389"/>
    <w:rsid w:val="00A35A08"/>
    <w:rsid w:val="00A3675D"/>
    <w:rsid w:val="00A36C3A"/>
    <w:rsid w:val="00A373F8"/>
    <w:rsid w:val="00A378D3"/>
    <w:rsid w:val="00A424AE"/>
    <w:rsid w:val="00A4267F"/>
    <w:rsid w:val="00A4283E"/>
    <w:rsid w:val="00A43129"/>
    <w:rsid w:val="00A43544"/>
    <w:rsid w:val="00A43A37"/>
    <w:rsid w:val="00A456C9"/>
    <w:rsid w:val="00A4612C"/>
    <w:rsid w:val="00A46724"/>
    <w:rsid w:val="00A467FA"/>
    <w:rsid w:val="00A47B2F"/>
    <w:rsid w:val="00A47C1E"/>
    <w:rsid w:val="00A47E10"/>
    <w:rsid w:val="00A50B20"/>
    <w:rsid w:val="00A50FB1"/>
    <w:rsid w:val="00A515E0"/>
    <w:rsid w:val="00A51FED"/>
    <w:rsid w:val="00A52366"/>
    <w:rsid w:val="00A52FF8"/>
    <w:rsid w:val="00A5318A"/>
    <w:rsid w:val="00A53CE0"/>
    <w:rsid w:val="00A53D7C"/>
    <w:rsid w:val="00A5521A"/>
    <w:rsid w:val="00A557F7"/>
    <w:rsid w:val="00A56E6C"/>
    <w:rsid w:val="00A56FBA"/>
    <w:rsid w:val="00A576AA"/>
    <w:rsid w:val="00A57DC6"/>
    <w:rsid w:val="00A6019B"/>
    <w:rsid w:val="00A601F2"/>
    <w:rsid w:val="00A60213"/>
    <w:rsid w:val="00A612B8"/>
    <w:rsid w:val="00A613C7"/>
    <w:rsid w:val="00A61698"/>
    <w:rsid w:val="00A616AE"/>
    <w:rsid w:val="00A62DCA"/>
    <w:rsid w:val="00A62F57"/>
    <w:rsid w:val="00A645BA"/>
    <w:rsid w:val="00A65014"/>
    <w:rsid w:val="00A66334"/>
    <w:rsid w:val="00A70212"/>
    <w:rsid w:val="00A70A96"/>
    <w:rsid w:val="00A70EA3"/>
    <w:rsid w:val="00A7103C"/>
    <w:rsid w:val="00A72168"/>
    <w:rsid w:val="00A7250B"/>
    <w:rsid w:val="00A725ED"/>
    <w:rsid w:val="00A73F88"/>
    <w:rsid w:val="00A74B15"/>
    <w:rsid w:val="00A76442"/>
    <w:rsid w:val="00A77FDA"/>
    <w:rsid w:val="00A800C7"/>
    <w:rsid w:val="00A80668"/>
    <w:rsid w:val="00A80A4B"/>
    <w:rsid w:val="00A816EE"/>
    <w:rsid w:val="00A81947"/>
    <w:rsid w:val="00A81E82"/>
    <w:rsid w:val="00A8272A"/>
    <w:rsid w:val="00A83D18"/>
    <w:rsid w:val="00A84692"/>
    <w:rsid w:val="00A85263"/>
    <w:rsid w:val="00A85697"/>
    <w:rsid w:val="00A8659C"/>
    <w:rsid w:val="00A91604"/>
    <w:rsid w:val="00A92192"/>
    <w:rsid w:val="00A924E7"/>
    <w:rsid w:val="00A93AD0"/>
    <w:rsid w:val="00A9464A"/>
    <w:rsid w:val="00A950B1"/>
    <w:rsid w:val="00A951C6"/>
    <w:rsid w:val="00A969D8"/>
    <w:rsid w:val="00A96CAA"/>
    <w:rsid w:val="00A97B47"/>
    <w:rsid w:val="00AA2032"/>
    <w:rsid w:val="00AA39B6"/>
    <w:rsid w:val="00AA3E5A"/>
    <w:rsid w:val="00AA528A"/>
    <w:rsid w:val="00AA591D"/>
    <w:rsid w:val="00AA5971"/>
    <w:rsid w:val="00AA5D0A"/>
    <w:rsid w:val="00AA639D"/>
    <w:rsid w:val="00AA68E9"/>
    <w:rsid w:val="00AB011A"/>
    <w:rsid w:val="00AB076F"/>
    <w:rsid w:val="00AB27C8"/>
    <w:rsid w:val="00AB3410"/>
    <w:rsid w:val="00AB3FD2"/>
    <w:rsid w:val="00AB411B"/>
    <w:rsid w:val="00AB5CC7"/>
    <w:rsid w:val="00AB66E5"/>
    <w:rsid w:val="00AB7346"/>
    <w:rsid w:val="00AC1795"/>
    <w:rsid w:val="00AC25D5"/>
    <w:rsid w:val="00AC293D"/>
    <w:rsid w:val="00AC3238"/>
    <w:rsid w:val="00AC3FFC"/>
    <w:rsid w:val="00AC449F"/>
    <w:rsid w:val="00AC50FE"/>
    <w:rsid w:val="00AC52F7"/>
    <w:rsid w:val="00AC534D"/>
    <w:rsid w:val="00AC5770"/>
    <w:rsid w:val="00AC5A0A"/>
    <w:rsid w:val="00AC6328"/>
    <w:rsid w:val="00AC71D3"/>
    <w:rsid w:val="00AD0200"/>
    <w:rsid w:val="00AD053A"/>
    <w:rsid w:val="00AD4014"/>
    <w:rsid w:val="00AD6789"/>
    <w:rsid w:val="00AE024B"/>
    <w:rsid w:val="00AE0FFA"/>
    <w:rsid w:val="00AE1CBC"/>
    <w:rsid w:val="00AE26FC"/>
    <w:rsid w:val="00AE2B85"/>
    <w:rsid w:val="00AE335A"/>
    <w:rsid w:val="00AE3A27"/>
    <w:rsid w:val="00AE41C3"/>
    <w:rsid w:val="00AE4418"/>
    <w:rsid w:val="00AE48A0"/>
    <w:rsid w:val="00AE490B"/>
    <w:rsid w:val="00AE5F0C"/>
    <w:rsid w:val="00AE6163"/>
    <w:rsid w:val="00AE7ADF"/>
    <w:rsid w:val="00AE7E76"/>
    <w:rsid w:val="00AE7FF1"/>
    <w:rsid w:val="00AF00D4"/>
    <w:rsid w:val="00AF0611"/>
    <w:rsid w:val="00AF0F07"/>
    <w:rsid w:val="00AF144D"/>
    <w:rsid w:val="00AF17C4"/>
    <w:rsid w:val="00AF1B48"/>
    <w:rsid w:val="00AF2FFB"/>
    <w:rsid w:val="00AF3631"/>
    <w:rsid w:val="00AF49E8"/>
    <w:rsid w:val="00AF58AA"/>
    <w:rsid w:val="00AF594B"/>
    <w:rsid w:val="00AF609F"/>
    <w:rsid w:val="00AF79A3"/>
    <w:rsid w:val="00B00BF4"/>
    <w:rsid w:val="00B010F3"/>
    <w:rsid w:val="00B01FC7"/>
    <w:rsid w:val="00B02430"/>
    <w:rsid w:val="00B02F20"/>
    <w:rsid w:val="00B03240"/>
    <w:rsid w:val="00B03A6B"/>
    <w:rsid w:val="00B047B4"/>
    <w:rsid w:val="00B04CC2"/>
    <w:rsid w:val="00B05777"/>
    <w:rsid w:val="00B057DB"/>
    <w:rsid w:val="00B05B53"/>
    <w:rsid w:val="00B1291C"/>
    <w:rsid w:val="00B12C39"/>
    <w:rsid w:val="00B1312D"/>
    <w:rsid w:val="00B133DB"/>
    <w:rsid w:val="00B14942"/>
    <w:rsid w:val="00B15F6D"/>
    <w:rsid w:val="00B16033"/>
    <w:rsid w:val="00B1617D"/>
    <w:rsid w:val="00B17076"/>
    <w:rsid w:val="00B17909"/>
    <w:rsid w:val="00B20D3B"/>
    <w:rsid w:val="00B21966"/>
    <w:rsid w:val="00B22598"/>
    <w:rsid w:val="00B228A4"/>
    <w:rsid w:val="00B235F3"/>
    <w:rsid w:val="00B23948"/>
    <w:rsid w:val="00B25046"/>
    <w:rsid w:val="00B2618C"/>
    <w:rsid w:val="00B27EF3"/>
    <w:rsid w:val="00B30569"/>
    <w:rsid w:val="00B309DB"/>
    <w:rsid w:val="00B311DD"/>
    <w:rsid w:val="00B31E34"/>
    <w:rsid w:val="00B34222"/>
    <w:rsid w:val="00B342FF"/>
    <w:rsid w:val="00B348D5"/>
    <w:rsid w:val="00B349F1"/>
    <w:rsid w:val="00B34ADC"/>
    <w:rsid w:val="00B368D2"/>
    <w:rsid w:val="00B3699C"/>
    <w:rsid w:val="00B37148"/>
    <w:rsid w:val="00B37410"/>
    <w:rsid w:val="00B41FC1"/>
    <w:rsid w:val="00B42DE1"/>
    <w:rsid w:val="00B4315E"/>
    <w:rsid w:val="00B4391A"/>
    <w:rsid w:val="00B4425E"/>
    <w:rsid w:val="00B45E7A"/>
    <w:rsid w:val="00B4618E"/>
    <w:rsid w:val="00B466BF"/>
    <w:rsid w:val="00B46D5B"/>
    <w:rsid w:val="00B4735C"/>
    <w:rsid w:val="00B47EEA"/>
    <w:rsid w:val="00B508B5"/>
    <w:rsid w:val="00B509BA"/>
    <w:rsid w:val="00B514EA"/>
    <w:rsid w:val="00B53453"/>
    <w:rsid w:val="00B53587"/>
    <w:rsid w:val="00B53853"/>
    <w:rsid w:val="00B54101"/>
    <w:rsid w:val="00B56613"/>
    <w:rsid w:val="00B570FE"/>
    <w:rsid w:val="00B60948"/>
    <w:rsid w:val="00B60E7C"/>
    <w:rsid w:val="00B61198"/>
    <w:rsid w:val="00B614AE"/>
    <w:rsid w:val="00B61565"/>
    <w:rsid w:val="00B62A31"/>
    <w:rsid w:val="00B6393F"/>
    <w:rsid w:val="00B645C5"/>
    <w:rsid w:val="00B64B5F"/>
    <w:rsid w:val="00B64F8F"/>
    <w:rsid w:val="00B65DB3"/>
    <w:rsid w:val="00B67258"/>
    <w:rsid w:val="00B67A16"/>
    <w:rsid w:val="00B70346"/>
    <w:rsid w:val="00B7097E"/>
    <w:rsid w:val="00B71036"/>
    <w:rsid w:val="00B718BA"/>
    <w:rsid w:val="00B72601"/>
    <w:rsid w:val="00B7283E"/>
    <w:rsid w:val="00B7341E"/>
    <w:rsid w:val="00B74B83"/>
    <w:rsid w:val="00B74E41"/>
    <w:rsid w:val="00B75A1B"/>
    <w:rsid w:val="00B7669C"/>
    <w:rsid w:val="00B770C9"/>
    <w:rsid w:val="00B80567"/>
    <w:rsid w:val="00B810A8"/>
    <w:rsid w:val="00B81550"/>
    <w:rsid w:val="00B8163D"/>
    <w:rsid w:val="00B81AD8"/>
    <w:rsid w:val="00B82668"/>
    <w:rsid w:val="00B836B4"/>
    <w:rsid w:val="00B838DB"/>
    <w:rsid w:val="00B84DAD"/>
    <w:rsid w:val="00B8636D"/>
    <w:rsid w:val="00B86E19"/>
    <w:rsid w:val="00B87178"/>
    <w:rsid w:val="00B877F4"/>
    <w:rsid w:val="00B87F61"/>
    <w:rsid w:val="00B90220"/>
    <w:rsid w:val="00B92579"/>
    <w:rsid w:val="00B928DE"/>
    <w:rsid w:val="00B92CA8"/>
    <w:rsid w:val="00B92DD9"/>
    <w:rsid w:val="00B92F85"/>
    <w:rsid w:val="00B93E20"/>
    <w:rsid w:val="00B94670"/>
    <w:rsid w:val="00B96A9B"/>
    <w:rsid w:val="00B97496"/>
    <w:rsid w:val="00BA032C"/>
    <w:rsid w:val="00BA0369"/>
    <w:rsid w:val="00BA0D4C"/>
    <w:rsid w:val="00BA0DE8"/>
    <w:rsid w:val="00BA1312"/>
    <w:rsid w:val="00BA13A1"/>
    <w:rsid w:val="00BA2544"/>
    <w:rsid w:val="00BA26C2"/>
    <w:rsid w:val="00BA30B9"/>
    <w:rsid w:val="00BA3E21"/>
    <w:rsid w:val="00BA6E7B"/>
    <w:rsid w:val="00BA700F"/>
    <w:rsid w:val="00BA7F00"/>
    <w:rsid w:val="00BB00A2"/>
    <w:rsid w:val="00BB0120"/>
    <w:rsid w:val="00BB03D3"/>
    <w:rsid w:val="00BB078F"/>
    <w:rsid w:val="00BB0E2B"/>
    <w:rsid w:val="00BB1286"/>
    <w:rsid w:val="00BB167A"/>
    <w:rsid w:val="00BB1BF7"/>
    <w:rsid w:val="00BB2A06"/>
    <w:rsid w:val="00BB2EFF"/>
    <w:rsid w:val="00BB343D"/>
    <w:rsid w:val="00BB569B"/>
    <w:rsid w:val="00BB5F09"/>
    <w:rsid w:val="00BB6C4A"/>
    <w:rsid w:val="00BB6D50"/>
    <w:rsid w:val="00BB74B2"/>
    <w:rsid w:val="00BB74B4"/>
    <w:rsid w:val="00BB7C99"/>
    <w:rsid w:val="00BC05C6"/>
    <w:rsid w:val="00BC063A"/>
    <w:rsid w:val="00BC133D"/>
    <w:rsid w:val="00BC188B"/>
    <w:rsid w:val="00BC1E72"/>
    <w:rsid w:val="00BC2680"/>
    <w:rsid w:val="00BC3055"/>
    <w:rsid w:val="00BC3406"/>
    <w:rsid w:val="00BC3690"/>
    <w:rsid w:val="00BC4096"/>
    <w:rsid w:val="00BC5060"/>
    <w:rsid w:val="00BC6ADB"/>
    <w:rsid w:val="00BC6BEB"/>
    <w:rsid w:val="00BC780E"/>
    <w:rsid w:val="00BC7DAC"/>
    <w:rsid w:val="00BD040F"/>
    <w:rsid w:val="00BD0713"/>
    <w:rsid w:val="00BD0A8A"/>
    <w:rsid w:val="00BD1179"/>
    <w:rsid w:val="00BD159F"/>
    <w:rsid w:val="00BD17E7"/>
    <w:rsid w:val="00BD1E5B"/>
    <w:rsid w:val="00BD4172"/>
    <w:rsid w:val="00BD4190"/>
    <w:rsid w:val="00BD51AF"/>
    <w:rsid w:val="00BD5B4B"/>
    <w:rsid w:val="00BD5D38"/>
    <w:rsid w:val="00BD5DF4"/>
    <w:rsid w:val="00BD6281"/>
    <w:rsid w:val="00BD7035"/>
    <w:rsid w:val="00BD71EE"/>
    <w:rsid w:val="00BD73D5"/>
    <w:rsid w:val="00BE02CE"/>
    <w:rsid w:val="00BE1569"/>
    <w:rsid w:val="00BE1676"/>
    <w:rsid w:val="00BE2834"/>
    <w:rsid w:val="00BE3F7B"/>
    <w:rsid w:val="00BE494C"/>
    <w:rsid w:val="00BE4953"/>
    <w:rsid w:val="00BE5909"/>
    <w:rsid w:val="00BE59D6"/>
    <w:rsid w:val="00BE7947"/>
    <w:rsid w:val="00BF0D8B"/>
    <w:rsid w:val="00BF2C0E"/>
    <w:rsid w:val="00BF2F00"/>
    <w:rsid w:val="00BF3074"/>
    <w:rsid w:val="00BF45FD"/>
    <w:rsid w:val="00BF7318"/>
    <w:rsid w:val="00BF739F"/>
    <w:rsid w:val="00BF7485"/>
    <w:rsid w:val="00BF76C3"/>
    <w:rsid w:val="00C01330"/>
    <w:rsid w:val="00C016C8"/>
    <w:rsid w:val="00C01DA1"/>
    <w:rsid w:val="00C02CF9"/>
    <w:rsid w:val="00C06045"/>
    <w:rsid w:val="00C12988"/>
    <w:rsid w:val="00C12D0B"/>
    <w:rsid w:val="00C12F81"/>
    <w:rsid w:val="00C13F68"/>
    <w:rsid w:val="00C1406A"/>
    <w:rsid w:val="00C1506D"/>
    <w:rsid w:val="00C17955"/>
    <w:rsid w:val="00C17AB3"/>
    <w:rsid w:val="00C17EED"/>
    <w:rsid w:val="00C2141D"/>
    <w:rsid w:val="00C22025"/>
    <w:rsid w:val="00C22271"/>
    <w:rsid w:val="00C22289"/>
    <w:rsid w:val="00C237B0"/>
    <w:rsid w:val="00C24965"/>
    <w:rsid w:val="00C24FA6"/>
    <w:rsid w:val="00C26AA2"/>
    <w:rsid w:val="00C27794"/>
    <w:rsid w:val="00C301AE"/>
    <w:rsid w:val="00C301C3"/>
    <w:rsid w:val="00C308F0"/>
    <w:rsid w:val="00C31BE6"/>
    <w:rsid w:val="00C324F2"/>
    <w:rsid w:val="00C332A9"/>
    <w:rsid w:val="00C33CC1"/>
    <w:rsid w:val="00C34668"/>
    <w:rsid w:val="00C34EF1"/>
    <w:rsid w:val="00C35684"/>
    <w:rsid w:val="00C35A6B"/>
    <w:rsid w:val="00C35C02"/>
    <w:rsid w:val="00C3653C"/>
    <w:rsid w:val="00C36AA2"/>
    <w:rsid w:val="00C36F14"/>
    <w:rsid w:val="00C408C3"/>
    <w:rsid w:val="00C40F4E"/>
    <w:rsid w:val="00C426C1"/>
    <w:rsid w:val="00C42C2A"/>
    <w:rsid w:val="00C43137"/>
    <w:rsid w:val="00C43B60"/>
    <w:rsid w:val="00C44034"/>
    <w:rsid w:val="00C44393"/>
    <w:rsid w:val="00C44800"/>
    <w:rsid w:val="00C44C74"/>
    <w:rsid w:val="00C4500C"/>
    <w:rsid w:val="00C459A2"/>
    <w:rsid w:val="00C46F3B"/>
    <w:rsid w:val="00C502C1"/>
    <w:rsid w:val="00C509DC"/>
    <w:rsid w:val="00C515B8"/>
    <w:rsid w:val="00C51A2F"/>
    <w:rsid w:val="00C51F7C"/>
    <w:rsid w:val="00C5390B"/>
    <w:rsid w:val="00C53C5C"/>
    <w:rsid w:val="00C54932"/>
    <w:rsid w:val="00C558CE"/>
    <w:rsid w:val="00C565ED"/>
    <w:rsid w:val="00C572B1"/>
    <w:rsid w:val="00C626E3"/>
    <w:rsid w:val="00C62FCD"/>
    <w:rsid w:val="00C649CD"/>
    <w:rsid w:val="00C6665A"/>
    <w:rsid w:val="00C6734C"/>
    <w:rsid w:val="00C7154D"/>
    <w:rsid w:val="00C72A74"/>
    <w:rsid w:val="00C72AD5"/>
    <w:rsid w:val="00C72B97"/>
    <w:rsid w:val="00C72D8F"/>
    <w:rsid w:val="00C75429"/>
    <w:rsid w:val="00C757E1"/>
    <w:rsid w:val="00C758BA"/>
    <w:rsid w:val="00C76237"/>
    <w:rsid w:val="00C766E6"/>
    <w:rsid w:val="00C80526"/>
    <w:rsid w:val="00C80C9B"/>
    <w:rsid w:val="00C80FE0"/>
    <w:rsid w:val="00C8136F"/>
    <w:rsid w:val="00C82AB0"/>
    <w:rsid w:val="00C82FCD"/>
    <w:rsid w:val="00C84C50"/>
    <w:rsid w:val="00C8546C"/>
    <w:rsid w:val="00C854AC"/>
    <w:rsid w:val="00C861A8"/>
    <w:rsid w:val="00C86B3C"/>
    <w:rsid w:val="00C87159"/>
    <w:rsid w:val="00C874B1"/>
    <w:rsid w:val="00C879BF"/>
    <w:rsid w:val="00C87F7D"/>
    <w:rsid w:val="00C90015"/>
    <w:rsid w:val="00C910A2"/>
    <w:rsid w:val="00C91529"/>
    <w:rsid w:val="00C91E2A"/>
    <w:rsid w:val="00C93498"/>
    <w:rsid w:val="00C93B73"/>
    <w:rsid w:val="00C93F3A"/>
    <w:rsid w:val="00C94267"/>
    <w:rsid w:val="00C942A5"/>
    <w:rsid w:val="00C948CF"/>
    <w:rsid w:val="00C94CFB"/>
    <w:rsid w:val="00C954E4"/>
    <w:rsid w:val="00C9620A"/>
    <w:rsid w:val="00C9751D"/>
    <w:rsid w:val="00C977AE"/>
    <w:rsid w:val="00CA04D2"/>
    <w:rsid w:val="00CA0DAF"/>
    <w:rsid w:val="00CA11C3"/>
    <w:rsid w:val="00CA1696"/>
    <w:rsid w:val="00CA1B37"/>
    <w:rsid w:val="00CA2316"/>
    <w:rsid w:val="00CA23DA"/>
    <w:rsid w:val="00CA30C9"/>
    <w:rsid w:val="00CA4083"/>
    <w:rsid w:val="00CA4838"/>
    <w:rsid w:val="00CA48B2"/>
    <w:rsid w:val="00CA69D3"/>
    <w:rsid w:val="00CA74B5"/>
    <w:rsid w:val="00CB0924"/>
    <w:rsid w:val="00CB0C36"/>
    <w:rsid w:val="00CB1A3B"/>
    <w:rsid w:val="00CB2D7B"/>
    <w:rsid w:val="00CB3F9A"/>
    <w:rsid w:val="00CB4EB6"/>
    <w:rsid w:val="00CB4EE2"/>
    <w:rsid w:val="00CB6CF5"/>
    <w:rsid w:val="00CB6E36"/>
    <w:rsid w:val="00CB76F1"/>
    <w:rsid w:val="00CC0402"/>
    <w:rsid w:val="00CC04B8"/>
    <w:rsid w:val="00CC0AC9"/>
    <w:rsid w:val="00CC15A6"/>
    <w:rsid w:val="00CC2376"/>
    <w:rsid w:val="00CC400B"/>
    <w:rsid w:val="00CC5A0D"/>
    <w:rsid w:val="00CD0A77"/>
    <w:rsid w:val="00CD1E7D"/>
    <w:rsid w:val="00CD2E5E"/>
    <w:rsid w:val="00CD3F1F"/>
    <w:rsid w:val="00CD4754"/>
    <w:rsid w:val="00CD489D"/>
    <w:rsid w:val="00CD4B59"/>
    <w:rsid w:val="00CD4F7C"/>
    <w:rsid w:val="00CD538C"/>
    <w:rsid w:val="00CD6578"/>
    <w:rsid w:val="00CD68AC"/>
    <w:rsid w:val="00CD7254"/>
    <w:rsid w:val="00CE00DA"/>
    <w:rsid w:val="00CE0B24"/>
    <w:rsid w:val="00CE1D94"/>
    <w:rsid w:val="00CE23D3"/>
    <w:rsid w:val="00CE2DD6"/>
    <w:rsid w:val="00CE4438"/>
    <w:rsid w:val="00CE50FA"/>
    <w:rsid w:val="00CE6199"/>
    <w:rsid w:val="00CE648C"/>
    <w:rsid w:val="00CE7D09"/>
    <w:rsid w:val="00CF0F3F"/>
    <w:rsid w:val="00CF0FCC"/>
    <w:rsid w:val="00CF2F5A"/>
    <w:rsid w:val="00CF4007"/>
    <w:rsid w:val="00CF40D5"/>
    <w:rsid w:val="00CF62F1"/>
    <w:rsid w:val="00CF66BF"/>
    <w:rsid w:val="00CF7347"/>
    <w:rsid w:val="00CF749B"/>
    <w:rsid w:val="00CF7777"/>
    <w:rsid w:val="00CF7C70"/>
    <w:rsid w:val="00D00C85"/>
    <w:rsid w:val="00D015E0"/>
    <w:rsid w:val="00D016B8"/>
    <w:rsid w:val="00D0332A"/>
    <w:rsid w:val="00D033CB"/>
    <w:rsid w:val="00D03B7F"/>
    <w:rsid w:val="00D05249"/>
    <w:rsid w:val="00D05BC4"/>
    <w:rsid w:val="00D06CC3"/>
    <w:rsid w:val="00D077D4"/>
    <w:rsid w:val="00D07990"/>
    <w:rsid w:val="00D1062B"/>
    <w:rsid w:val="00D116C5"/>
    <w:rsid w:val="00D1351C"/>
    <w:rsid w:val="00D1395F"/>
    <w:rsid w:val="00D140FD"/>
    <w:rsid w:val="00D14A61"/>
    <w:rsid w:val="00D1583E"/>
    <w:rsid w:val="00D16B24"/>
    <w:rsid w:val="00D16E49"/>
    <w:rsid w:val="00D17144"/>
    <w:rsid w:val="00D173F7"/>
    <w:rsid w:val="00D20455"/>
    <w:rsid w:val="00D20F63"/>
    <w:rsid w:val="00D21633"/>
    <w:rsid w:val="00D223AD"/>
    <w:rsid w:val="00D22673"/>
    <w:rsid w:val="00D22D4D"/>
    <w:rsid w:val="00D22EAC"/>
    <w:rsid w:val="00D24DF0"/>
    <w:rsid w:val="00D2534C"/>
    <w:rsid w:val="00D25A76"/>
    <w:rsid w:val="00D26346"/>
    <w:rsid w:val="00D30123"/>
    <w:rsid w:val="00D30A31"/>
    <w:rsid w:val="00D3139F"/>
    <w:rsid w:val="00D31D4D"/>
    <w:rsid w:val="00D32A3E"/>
    <w:rsid w:val="00D337C8"/>
    <w:rsid w:val="00D33C95"/>
    <w:rsid w:val="00D349AA"/>
    <w:rsid w:val="00D353F2"/>
    <w:rsid w:val="00D36669"/>
    <w:rsid w:val="00D37B65"/>
    <w:rsid w:val="00D37BA8"/>
    <w:rsid w:val="00D37EA3"/>
    <w:rsid w:val="00D4026B"/>
    <w:rsid w:val="00D41136"/>
    <w:rsid w:val="00D41683"/>
    <w:rsid w:val="00D4203B"/>
    <w:rsid w:val="00D420D0"/>
    <w:rsid w:val="00D42C69"/>
    <w:rsid w:val="00D45351"/>
    <w:rsid w:val="00D45C36"/>
    <w:rsid w:val="00D4788D"/>
    <w:rsid w:val="00D47C87"/>
    <w:rsid w:val="00D507EE"/>
    <w:rsid w:val="00D51B8A"/>
    <w:rsid w:val="00D54D53"/>
    <w:rsid w:val="00D5533F"/>
    <w:rsid w:val="00D55D74"/>
    <w:rsid w:val="00D55E4E"/>
    <w:rsid w:val="00D56C91"/>
    <w:rsid w:val="00D56CF4"/>
    <w:rsid w:val="00D57708"/>
    <w:rsid w:val="00D606BD"/>
    <w:rsid w:val="00D60A89"/>
    <w:rsid w:val="00D60E49"/>
    <w:rsid w:val="00D617B2"/>
    <w:rsid w:val="00D617C1"/>
    <w:rsid w:val="00D62B97"/>
    <w:rsid w:val="00D63460"/>
    <w:rsid w:val="00D63866"/>
    <w:rsid w:val="00D638A0"/>
    <w:rsid w:val="00D65344"/>
    <w:rsid w:val="00D65AA1"/>
    <w:rsid w:val="00D65DBB"/>
    <w:rsid w:val="00D6781F"/>
    <w:rsid w:val="00D71BC1"/>
    <w:rsid w:val="00D71BC3"/>
    <w:rsid w:val="00D71D78"/>
    <w:rsid w:val="00D72CFC"/>
    <w:rsid w:val="00D73333"/>
    <w:rsid w:val="00D7369B"/>
    <w:rsid w:val="00D73F54"/>
    <w:rsid w:val="00D74F9A"/>
    <w:rsid w:val="00D7565D"/>
    <w:rsid w:val="00D75B28"/>
    <w:rsid w:val="00D75E04"/>
    <w:rsid w:val="00D76068"/>
    <w:rsid w:val="00D8341F"/>
    <w:rsid w:val="00D83631"/>
    <w:rsid w:val="00D83825"/>
    <w:rsid w:val="00D84556"/>
    <w:rsid w:val="00D847B1"/>
    <w:rsid w:val="00D850D3"/>
    <w:rsid w:val="00D859C1"/>
    <w:rsid w:val="00D85BDC"/>
    <w:rsid w:val="00D85FE1"/>
    <w:rsid w:val="00D87B38"/>
    <w:rsid w:val="00D87D23"/>
    <w:rsid w:val="00D87DBE"/>
    <w:rsid w:val="00D87EC4"/>
    <w:rsid w:val="00D87F7A"/>
    <w:rsid w:val="00D9066E"/>
    <w:rsid w:val="00D90763"/>
    <w:rsid w:val="00D91DEF"/>
    <w:rsid w:val="00D927A6"/>
    <w:rsid w:val="00D937A8"/>
    <w:rsid w:val="00D93CFB"/>
    <w:rsid w:val="00D94177"/>
    <w:rsid w:val="00D94985"/>
    <w:rsid w:val="00D94E55"/>
    <w:rsid w:val="00DA07FE"/>
    <w:rsid w:val="00DA0A97"/>
    <w:rsid w:val="00DA0CFA"/>
    <w:rsid w:val="00DA0D3A"/>
    <w:rsid w:val="00DA0FE7"/>
    <w:rsid w:val="00DA1595"/>
    <w:rsid w:val="00DA1D1E"/>
    <w:rsid w:val="00DA23D2"/>
    <w:rsid w:val="00DA2A05"/>
    <w:rsid w:val="00DA3E0D"/>
    <w:rsid w:val="00DA42CB"/>
    <w:rsid w:val="00DA4FDA"/>
    <w:rsid w:val="00DA5962"/>
    <w:rsid w:val="00DA626A"/>
    <w:rsid w:val="00DA6759"/>
    <w:rsid w:val="00DB0083"/>
    <w:rsid w:val="00DB02C5"/>
    <w:rsid w:val="00DB06FB"/>
    <w:rsid w:val="00DB0ED8"/>
    <w:rsid w:val="00DB1213"/>
    <w:rsid w:val="00DB171B"/>
    <w:rsid w:val="00DB1D7F"/>
    <w:rsid w:val="00DB26C3"/>
    <w:rsid w:val="00DB272D"/>
    <w:rsid w:val="00DB30BF"/>
    <w:rsid w:val="00DB3B40"/>
    <w:rsid w:val="00DB42AD"/>
    <w:rsid w:val="00DB49E7"/>
    <w:rsid w:val="00DB4AF2"/>
    <w:rsid w:val="00DB4E4E"/>
    <w:rsid w:val="00DB5E8B"/>
    <w:rsid w:val="00DB63E8"/>
    <w:rsid w:val="00DB68F7"/>
    <w:rsid w:val="00DB7BED"/>
    <w:rsid w:val="00DC0409"/>
    <w:rsid w:val="00DC05FB"/>
    <w:rsid w:val="00DC074D"/>
    <w:rsid w:val="00DC0AD3"/>
    <w:rsid w:val="00DC1809"/>
    <w:rsid w:val="00DC2253"/>
    <w:rsid w:val="00DC2283"/>
    <w:rsid w:val="00DC3479"/>
    <w:rsid w:val="00DC445D"/>
    <w:rsid w:val="00DC4D73"/>
    <w:rsid w:val="00DC4EF0"/>
    <w:rsid w:val="00DC5959"/>
    <w:rsid w:val="00DC5C98"/>
    <w:rsid w:val="00DC5EE1"/>
    <w:rsid w:val="00DC6515"/>
    <w:rsid w:val="00DC6648"/>
    <w:rsid w:val="00DC6BF8"/>
    <w:rsid w:val="00DC747B"/>
    <w:rsid w:val="00DC78F3"/>
    <w:rsid w:val="00DD0296"/>
    <w:rsid w:val="00DD06B2"/>
    <w:rsid w:val="00DD1B97"/>
    <w:rsid w:val="00DD21BC"/>
    <w:rsid w:val="00DD2A8A"/>
    <w:rsid w:val="00DD2BF2"/>
    <w:rsid w:val="00DD3473"/>
    <w:rsid w:val="00DD3511"/>
    <w:rsid w:val="00DD3846"/>
    <w:rsid w:val="00DD42E2"/>
    <w:rsid w:val="00DD499B"/>
    <w:rsid w:val="00DD502A"/>
    <w:rsid w:val="00DD5E07"/>
    <w:rsid w:val="00DD6961"/>
    <w:rsid w:val="00DD77D3"/>
    <w:rsid w:val="00DE1E05"/>
    <w:rsid w:val="00DE1EE6"/>
    <w:rsid w:val="00DE2419"/>
    <w:rsid w:val="00DE379E"/>
    <w:rsid w:val="00DE37DE"/>
    <w:rsid w:val="00DE3E2D"/>
    <w:rsid w:val="00DE446C"/>
    <w:rsid w:val="00DE5CC1"/>
    <w:rsid w:val="00DE5CC2"/>
    <w:rsid w:val="00DE5D4C"/>
    <w:rsid w:val="00DE6015"/>
    <w:rsid w:val="00DE6708"/>
    <w:rsid w:val="00DE705A"/>
    <w:rsid w:val="00DE7EFC"/>
    <w:rsid w:val="00DF074A"/>
    <w:rsid w:val="00DF0F01"/>
    <w:rsid w:val="00DF1571"/>
    <w:rsid w:val="00DF1F92"/>
    <w:rsid w:val="00DF21E8"/>
    <w:rsid w:val="00DF2D35"/>
    <w:rsid w:val="00DF363C"/>
    <w:rsid w:val="00DF4166"/>
    <w:rsid w:val="00DF569B"/>
    <w:rsid w:val="00DF7522"/>
    <w:rsid w:val="00DF765A"/>
    <w:rsid w:val="00E01087"/>
    <w:rsid w:val="00E01198"/>
    <w:rsid w:val="00E017C2"/>
    <w:rsid w:val="00E01F13"/>
    <w:rsid w:val="00E02023"/>
    <w:rsid w:val="00E022CC"/>
    <w:rsid w:val="00E02A42"/>
    <w:rsid w:val="00E02CFD"/>
    <w:rsid w:val="00E02FB1"/>
    <w:rsid w:val="00E03237"/>
    <w:rsid w:val="00E039DF"/>
    <w:rsid w:val="00E03D68"/>
    <w:rsid w:val="00E051BA"/>
    <w:rsid w:val="00E063AB"/>
    <w:rsid w:val="00E06E40"/>
    <w:rsid w:val="00E07B2A"/>
    <w:rsid w:val="00E07F24"/>
    <w:rsid w:val="00E1016F"/>
    <w:rsid w:val="00E16232"/>
    <w:rsid w:val="00E171AE"/>
    <w:rsid w:val="00E20876"/>
    <w:rsid w:val="00E21EB6"/>
    <w:rsid w:val="00E22081"/>
    <w:rsid w:val="00E22E04"/>
    <w:rsid w:val="00E230F3"/>
    <w:rsid w:val="00E235C7"/>
    <w:rsid w:val="00E24068"/>
    <w:rsid w:val="00E25B9B"/>
    <w:rsid w:val="00E25F99"/>
    <w:rsid w:val="00E27045"/>
    <w:rsid w:val="00E271C3"/>
    <w:rsid w:val="00E27A2A"/>
    <w:rsid w:val="00E31B7A"/>
    <w:rsid w:val="00E32FEB"/>
    <w:rsid w:val="00E34B5B"/>
    <w:rsid w:val="00E34D43"/>
    <w:rsid w:val="00E35DF5"/>
    <w:rsid w:val="00E365E8"/>
    <w:rsid w:val="00E41545"/>
    <w:rsid w:val="00E42DDE"/>
    <w:rsid w:val="00E43980"/>
    <w:rsid w:val="00E440AD"/>
    <w:rsid w:val="00E440B4"/>
    <w:rsid w:val="00E444F7"/>
    <w:rsid w:val="00E4485C"/>
    <w:rsid w:val="00E44965"/>
    <w:rsid w:val="00E44D78"/>
    <w:rsid w:val="00E45227"/>
    <w:rsid w:val="00E4582F"/>
    <w:rsid w:val="00E46026"/>
    <w:rsid w:val="00E460F6"/>
    <w:rsid w:val="00E4622C"/>
    <w:rsid w:val="00E46B3C"/>
    <w:rsid w:val="00E472C2"/>
    <w:rsid w:val="00E47A08"/>
    <w:rsid w:val="00E51514"/>
    <w:rsid w:val="00E53994"/>
    <w:rsid w:val="00E541AC"/>
    <w:rsid w:val="00E542B8"/>
    <w:rsid w:val="00E54712"/>
    <w:rsid w:val="00E54D95"/>
    <w:rsid w:val="00E5595A"/>
    <w:rsid w:val="00E56122"/>
    <w:rsid w:val="00E56242"/>
    <w:rsid w:val="00E5677A"/>
    <w:rsid w:val="00E573DC"/>
    <w:rsid w:val="00E5757F"/>
    <w:rsid w:val="00E57857"/>
    <w:rsid w:val="00E57D74"/>
    <w:rsid w:val="00E60461"/>
    <w:rsid w:val="00E612D3"/>
    <w:rsid w:val="00E621DA"/>
    <w:rsid w:val="00E63839"/>
    <w:rsid w:val="00E63F70"/>
    <w:rsid w:val="00E6416A"/>
    <w:rsid w:val="00E645AE"/>
    <w:rsid w:val="00E64945"/>
    <w:rsid w:val="00E66A3F"/>
    <w:rsid w:val="00E6711E"/>
    <w:rsid w:val="00E67469"/>
    <w:rsid w:val="00E67CE1"/>
    <w:rsid w:val="00E711F1"/>
    <w:rsid w:val="00E729DC"/>
    <w:rsid w:val="00E730D9"/>
    <w:rsid w:val="00E73F31"/>
    <w:rsid w:val="00E73F68"/>
    <w:rsid w:val="00E744DE"/>
    <w:rsid w:val="00E74705"/>
    <w:rsid w:val="00E74E77"/>
    <w:rsid w:val="00E7595E"/>
    <w:rsid w:val="00E75C0C"/>
    <w:rsid w:val="00E760C5"/>
    <w:rsid w:val="00E764AB"/>
    <w:rsid w:val="00E76FA5"/>
    <w:rsid w:val="00E77BB2"/>
    <w:rsid w:val="00E822E8"/>
    <w:rsid w:val="00E83C3D"/>
    <w:rsid w:val="00E840C0"/>
    <w:rsid w:val="00E85103"/>
    <w:rsid w:val="00E869A9"/>
    <w:rsid w:val="00E87F09"/>
    <w:rsid w:val="00E903E2"/>
    <w:rsid w:val="00E90F52"/>
    <w:rsid w:val="00E91082"/>
    <w:rsid w:val="00E9389D"/>
    <w:rsid w:val="00E95C34"/>
    <w:rsid w:val="00E9641B"/>
    <w:rsid w:val="00E967CD"/>
    <w:rsid w:val="00E9680B"/>
    <w:rsid w:val="00E97EB0"/>
    <w:rsid w:val="00EA016D"/>
    <w:rsid w:val="00EA09DE"/>
    <w:rsid w:val="00EA2027"/>
    <w:rsid w:val="00EA42FD"/>
    <w:rsid w:val="00EA4A92"/>
    <w:rsid w:val="00EA4B3E"/>
    <w:rsid w:val="00EA5AD8"/>
    <w:rsid w:val="00EA7756"/>
    <w:rsid w:val="00EA7E28"/>
    <w:rsid w:val="00EB0634"/>
    <w:rsid w:val="00EB1414"/>
    <w:rsid w:val="00EB2CFA"/>
    <w:rsid w:val="00EB38D9"/>
    <w:rsid w:val="00EB3C62"/>
    <w:rsid w:val="00EB41C7"/>
    <w:rsid w:val="00EB4AF2"/>
    <w:rsid w:val="00EB50D3"/>
    <w:rsid w:val="00EB5A60"/>
    <w:rsid w:val="00EC2C25"/>
    <w:rsid w:val="00EC3718"/>
    <w:rsid w:val="00EC3873"/>
    <w:rsid w:val="00EC3ADB"/>
    <w:rsid w:val="00EC49A1"/>
    <w:rsid w:val="00EC4A1D"/>
    <w:rsid w:val="00EC5D55"/>
    <w:rsid w:val="00EC5EF8"/>
    <w:rsid w:val="00EC628B"/>
    <w:rsid w:val="00EC6514"/>
    <w:rsid w:val="00EC6B7F"/>
    <w:rsid w:val="00EC72BA"/>
    <w:rsid w:val="00EC7782"/>
    <w:rsid w:val="00EC7978"/>
    <w:rsid w:val="00ED187D"/>
    <w:rsid w:val="00ED1E08"/>
    <w:rsid w:val="00ED2196"/>
    <w:rsid w:val="00ED2497"/>
    <w:rsid w:val="00ED250B"/>
    <w:rsid w:val="00ED33A9"/>
    <w:rsid w:val="00ED33D1"/>
    <w:rsid w:val="00ED3751"/>
    <w:rsid w:val="00ED3DA0"/>
    <w:rsid w:val="00ED4156"/>
    <w:rsid w:val="00ED4550"/>
    <w:rsid w:val="00ED4A2C"/>
    <w:rsid w:val="00ED5401"/>
    <w:rsid w:val="00ED5766"/>
    <w:rsid w:val="00ED5C52"/>
    <w:rsid w:val="00ED63F4"/>
    <w:rsid w:val="00ED705F"/>
    <w:rsid w:val="00ED7794"/>
    <w:rsid w:val="00EE0867"/>
    <w:rsid w:val="00EE23A3"/>
    <w:rsid w:val="00EE30FB"/>
    <w:rsid w:val="00EE484C"/>
    <w:rsid w:val="00EE4952"/>
    <w:rsid w:val="00EE5527"/>
    <w:rsid w:val="00EE6663"/>
    <w:rsid w:val="00EE66F3"/>
    <w:rsid w:val="00EE69B5"/>
    <w:rsid w:val="00EE7486"/>
    <w:rsid w:val="00EF1161"/>
    <w:rsid w:val="00EF1A24"/>
    <w:rsid w:val="00EF1C2A"/>
    <w:rsid w:val="00EF24C9"/>
    <w:rsid w:val="00EF27A0"/>
    <w:rsid w:val="00EF34E3"/>
    <w:rsid w:val="00EF3574"/>
    <w:rsid w:val="00EF3CBF"/>
    <w:rsid w:val="00EF66A8"/>
    <w:rsid w:val="00EF6B9D"/>
    <w:rsid w:val="00EF7079"/>
    <w:rsid w:val="00EF75AE"/>
    <w:rsid w:val="00F00FDF"/>
    <w:rsid w:val="00F011CC"/>
    <w:rsid w:val="00F0157E"/>
    <w:rsid w:val="00F015A3"/>
    <w:rsid w:val="00F02765"/>
    <w:rsid w:val="00F03CA7"/>
    <w:rsid w:val="00F03D7B"/>
    <w:rsid w:val="00F05083"/>
    <w:rsid w:val="00F052E5"/>
    <w:rsid w:val="00F069F0"/>
    <w:rsid w:val="00F103B2"/>
    <w:rsid w:val="00F1157F"/>
    <w:rsid w:val="00F11690"/>
    <w:rsid w:val="00F15584"/>
    <w:rsid w:val="00F15D15"/>
    <w:rsid w:val="00F177C6"/>
    <w:rsid w:val="00F17CF7"/>
    <w:rsid w:val="00F20035"/>
    <w:rsid w:val="00F205E3"/>
    <w:rsid w:val="00F20DF0"/>
    <w:rsid w:val="00F2157A"/>
    <w:rsid w:val="00F2270F"/>
    <w:rsid w:val="00F22CDF"/>
    <w:rsid w:val="00F22E40"/>
    <w:rsid w:val="00F238E9"/>
    <w:rsid w:val="00F239E8"/>
    <w:rsid w:val="00F245B4"/>
    <w:rsid w:val="00F24D22"/>
    <w:rsid w:val="00F25D43"/>
    <w:rsid w:val="00F25D56"/>
    <w:rsid w:val="00F2628D"/>
    <w:rsid w:val="00F26E39"/>
    <w:rsid w:val="00F3090A"/>
    <w:rsid w:val="00F31DA7"/>
    <w:rsid w:val="00F31DD8"/>
    <w:rsid w:val="00F3288A"/>
    <w:rsid w:val="00F32962"/>
    <w:rsid w:val="00F3338E"/>
    <w:rsid w:val="00F33644"/>
    <w:rsid w:val="00F33C32"/>
    <w:rsid w:val="00F34756"/>
    <w:rsid w:val="00F35372"/>
    <w:rsid w:val="00F36C15"/>
    <w:rsid w:val="00F37D0E"/>
    <w:rsid w:val="00F405A3"/>
    <w:rsid w:val="00F427AA"/>
    <w:rsid w:val="00F42A94"/>
    <w:rsid w:val="00F4387D"/>
    <w:rsid w:val="00F43CA4"/>
    <w:rsid w:val="00F43F53"/>
    <w:rsid w:val="00F4487D"/>
    <w:rsid w:val="00F46164"/>
    <w:rsid w:val="00F462F3"/>
    <w:rsid w:val="00F47AF0"/>
    <w:rsid w:val="00F51393"/>
    <w:rsid w:val="00F516EA"/>
    <w:rsid w:val="00F532FB"/>
    <w:rsid w:val="00F539AE"/>
    <w:rsid w:val="00F54E56"/>
    <w:rsid w:val="00F5504A"/>
    <w:rsid w:val="00F56705"/>
    <w:rsid w:val="00F575FE"/>
    <w:rsid w:val="00F61F46"/>
    <w:rsid w:val="00F62BB9"/>
    <w:rsid w:val="00F639D2"/>
    <w:rsid w:val="00F64CD6"/>
    <w:rsid w:val="00F66605"/>
    <w:rsid w:val="00F67E36"/>
    <w:rsid w:val="00F67EFB"/>
    <w:rsid w:val="00F704F9"/>
    <w:rsid w:val="00F70DFD"/>
    <w:rsid w:val="00F71EF1"/>
    <w:rsid w:val="00F74E0A"/>
    <w:rsid w:val="00F74FA4"/>
    <w:rsid w:val="00F75DE1"/>
    <w:rsid w:val="00F76042"/>
    <w:rsid w:val="00F763F8"/>
    <w:rsid w:val="00F7678D"/>
    <w:rsid w:val="00F779EA"/>
    <w:rsid w:val="00F77C72"/>
    <w:rsid w:val="00F77E6E"/>
    <w:rsid w:val="00F82B94"/>
    <w:rsid w:val="00F83246"/>
    <w:rsid w:val="00F836DA"/>
    <w:rsid w:val="00F84BEE"/>
    <w:rsid w:val="00F85005"/>
    <w:rsid w:val="00F85193"/>
    <w:rsid w:val="00F86B0B"/>
    <w:rsid w:val="00F86EDA"/>
    <w:rsid w:val="00F909BD"/>
    <w:rsid w:val="00F909F4"/>
    <w:rsid w:val="00F915CB"/>
    <w:rsid w:val="00F91AD7"/>
    <w:rsid w:val="00F91BD5"/>
    <w:rsid w:val="00F93F6A"/>
    <w:rsid w:val="00F9468A"/>
    <w:rsid w:val="00F94A6F"/>
    <w:rsid w:val="00F94D7E"/>
    <w:rsid w:val="00F95F3D"/>
    <w:rsid w:val="00F961C0"/>
    <w:rsid w:val="00F965BD"/>
    <w:rsid w:val="00F967C0"/>
    <w:rsid w:val="00F96CE0"/>
    <w:rsid w:val="00F97E7E"/>
    <w:rsid w:val="00FA06C6"/>
    <w:rsid w:val="00FA0FC5"/>
    <w:rsid w:val="00FA1670"/>
    <w:rsid w:val="00FA18B0"/>
    <w:rsid w:val="00FA1BA0"/>
    <w:rsid w:val="00FA3E17"/>
    <w:rsid w:val="00FA433D"/>
    <w:rsid w:val="00FA438B"/>
    <w:rsid w:val="00FA52DB"/>
    <w:rsid w:val="00FA6197"/>
    <w:rsid w:val="00FA638A"/>
    <w:rsid w:val="00FA6F55"/>
    <w:rsid w:val="00FA705C"/>
    <w:rsid w:val="00FA76CB"/>
    <w:rsid w:val="00FA7CCF"/>
    <w:rsid w:val="00FB0EA4"/>
    <w:rsid w:val="00FB174A"/>
    <w:rsid w:val="00FB1BDB"/>
    <w:rsid w:val="00FB3020"/>
    <w:rsid w:val="00FB3526"/>
    <w:rsid w:val="00FB37DD"/>
    <w:rsid w:val="00FB468E"/>
    <w:rsid w:val="00FB46AF"/>
    <w:rsid w:val="00FB5870"/>
    <w:rsid w:val="00FB73B9"/>
    <w:rsid w:val="00FB777E"/>
    <w:rsid w:val="00FB7CCE"/>
    <w:rsid w:val="00FC0CD2"/>
    <w:rsid w:val="00FC0F94"/>
    <w:rsid w:val="00FC1E30"/>
    <w:rsid w:val="00FC2C7D"/>
    <w:rsid w:val="00FC3F4B"/>
    <w:rsid w:val="00FC5609"/>
    <w:rsid w:val="00FC6EF7"/>
    <w:rsid w:val="00FC792C"/>
    <w:rsid w:val="00FC79A7"/>
    <w:rsid w:val="00FC7D66"/>
    <w:rsid w:val="00FD0610"/>
    <w:rsid w:val="00FD0A33"/>
    <w:rsid w:val="00FD0CF1"/>
    <w:rsid w:val="00FD0F48"/>
    <w:rsid w:val="00FD135F"/>
    <w:rsid w:val="00FD213B"/>
    <w:rsid w:val="00FD2178"/>
    <w:rsid w:val="00FD28E8"/>
    <w:rsid w:val="00FD3B1E"/>
    <w:rsid w:val="00FD50E6"/>
    <w:rsid w:val="00FD5288"/>
    <w:rsid w:val="00FD5505"/>
    <w:rsid w:val="00FD64EE"/>
    <w:rsid w:val="00FD66E0"/>
    <w:rsid w:val="00FD7B0E"/>
    <w:rsid w:val="00FE06C1"/>
    <w:rsid w:val="00FE0857"/>
    <w:rsid w:val="00FE14AE"/>
    <w:rsid w:val="00FE1D04"/>
    <w:rsid w:val="00FE234C"/>
    <w:rsid w:val="00FE2DBF"/>
    <w:rsid w:val="00FE3150"/>
    <w:rsid w:val="00FE3CF6"/>
    <w:rsid w:val="00FE43AB"/>
    <w:rsid w:val="00FE56C0"/>
    <w:rsid w:val="00FE637C"/>
    <w:rsid w:val="00FE684F"/>
    <w:rsid w:val="00FE6C44"/>
    <w:rsid w:val="00FE7F99"/>
    <w:rsid w:val="00FF0A2E"/>
    <w:rsid w:val="00FF0E43"/>
    <w:rsid w:val="00FF19C9"/>
    <w:rsid w:val="00FF206E"/>
    <w:rsid w:val="00FF3F92"/>
    <w:rsid w:val="00FF49F1"/>
    <w:rsid w:val="00FF595F"/>
    <w:rsid w:val="0107F268"/>
    <w:rsid w:val="019ECC61"/>
    <w:rsid w:val="037CAEAC"/>
    <w:rsid w:val="03FA9403"/>
    <w:rsid w:val="0696C4BF"/>
    <w:rsid w:val="087AF3B3"/>
    <w:rsid w:val="093967FA"/>
    <w:rsid w:val="09C06E90"/>
    <w:rsid w:val="0AF82E7B"/>
    <w:rsid w:val="0F96D2EF"/>
    <w:rsid w:val="0FEEAB08"/>
    <w:rsid w:val="10BFBC68"/>
    <w:rsid w:val="11DEDAB7"/>
    <w:rsid w:val="12047464"/>
    <w:rsid w:val="125BC2DA"/>
    <w:rsid w:val="14960EB8"/>
    <w:rsid w:val="14A17F38"/>
    <w:rsid w:val="16825900"/>
    <w:rsid w:val="187853E7"/>
    <w:rsid w:val="1BDA6F2C"/>
    <w:rsid w:val="1CC14FA2"/>
    <w:rsid w:val="1DF9656D"/>
    <w:rsid w:val="1EDBD205"/>
    <w:rsid w:val="1F6EAF5C"/>
    <w:rsid w:val="205B0AC4"/>
    <w:rsid w:val="230CD469"/>
    <w:rsid w:val="25F6E9CA"/>
    <w:rsid w:val="26698551"/>
    <w:rsid w:val="27CCF5BC"/>
    <w:rsid w:val="2B16170F"/>
    <w:rsid w:val="2BE26E48"/>
    <w:rsid w:val="2C0D8A25"/>
    <w:rsid w:val="306473E7"/>
    <w:rsid w:val="30DCF6CC"/>
    <w:rsid w:val="31C9A91B"/>
    <w:rsid w:val="31D11CD3"/>
    <w:rsid w:val="342C9C53"/>
    <w:rsid w:val="3701DDFD"/>
    <w:rsid w:val="3837AF26"/>
    <w:rsid w:val="38404FB5"/>
    <w:rsid w:val="38B9A906"/>
    <w:rsid w:val="393B9911"/>
    <w:rsid w:val="39887F42"/>
    <w:rsid w:val="3D07E23B"/>
    <w:rsid w:val="4051D846"/>
    <w:rsid w:val="41BF0E2E"/>
    <w:rsid w:val="4251620E"/>
    <w:rsid w:val="431F2E25"/>
    <w:rsid w:val="4648C7A9"/>
    <w:rsid w:val="4A0ED840"/>
    <w:rsid w:val="4C91881A"/>
    <w:rsid w:val="4D59FDC9"/>
    <w:rsid w:val="4DE56E43"/>
    <w:rsid w:val="51ED244E"/>
    <w:rsid w:val="52323B21"/>
    <w:rsid w:val="52FF4912"/>
    <w:rsid w:val="53010D05"/>
    <w:rsid w:val="54848D76"/>
    <w:rsid w:val="557BD3C0"/>
    <w:rsid w:val="5650187B"/>
    <w:rsid w:val="56B5BFDE"/>
    <w:rsid w:val="5CFC3C9B"/>
    <w:rsid w:val="5D3C600B"/>
    <w:rsid w:val="5EA80161"/>
    <w:rsid w:val="5FEC1782"/>
    <w:rsid w:val="611FBCF9"/>
    <w:rsid w:val="62603C34"/>
    <w:rsid w:val="67E07486"/>
    <w:rsid w:val="6837BDE3"/>
    <w:rsid w:val="6AB93D8E"/>
    <w:rsid w:val="6EFB38EF"/>
    <w:rsid w:val="6F042294"/>
    <w:rsid w:val="6F2892EF"/>
    <w:rsid w:val="72E7D110"/>
    <w:rsid w:val="75986870"/>
    <w:rsid w:val="75EAC355"/>
    <w:rsid w:val="7773FA29"/>
    <w:rsid w:val="77839C99"/>
    <w:rsid w:val="78CA0612"/>
    <w:rsid w:val="7B3DE403"/>
    <w:rsid w:val="7C84A2C0"/>
    <w:rsid w:val="7E41EABB"/>
    <w:rsid w:val="7F5B6032"/>
    <w:rsid w:val="7FC34FFA"/>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2C57A7"/>
  <w15:chartTrackingRefBased/>
  <w15:docId w15:val="{E622515E-BDE9-4E4B-9FB6-9DBA14C261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lsdException w:name="heading 7" w:uiPriority="9"/>
    <w:lsdException w:name="heading 8" w:semiHidden="1" w:uiPriority="9" w:qFormat="1"/>
    <w:lsdException w:name="heading 9" w:semiHidden="1"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qFormat="1"/>
    <w:lsdException w:name="table of figures" w:semiHidden="1"/>
    <w:lsdException w:name="envelope addres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uiPriority="0"/>
    <w:lsdException w:name="List Bullet" w:qFormat="1"/>
    <w:lsdException w:name="List Number" w:qFormat="1"/>
    <w:lsdException w:name="List 2" w:semiHidden="1"/>
    <w:lsdException w:name="List 3" w:semiHidden="1"/>
    <w:lsdException w:name="List 4" w:semiHidden="1"/>
    <w:lsdException w:name="List 5" w:semiHidden="1"/>
    <w:lsdException w:name="List Bullet 2" w:qFormat="1"/>
    <w:lsdException w:name="List Bullet 3" w:qFormat="1"/>
    <w:lsdException w:name="List Bullet 4" w:semiHidden="1"/>
    <w:lsdException w:name="List Bullet 5" w:semiHidden="1"/>
    <w:lsdException w:name="List Number 2" w:qFormat="1"/>
    <w:lsdException w:name="List Number 3" w:qFormat="1"/>
    <w:lsdException w:name="List Number 4" w:semiHidden="1"/>
    <w:lsdException w:name="List Number 5" w:semiHidden="1"/>
    <w:lsdException w:name="Closing" w:semiHidden="1"/>
    <w:lsdException w:name="Signature" w:semiHidden="1" w:qFormat="1"/>
    <w:lsdException w:name="Default Paragraph Font" w:semiHidden="1" w:uiPriority="1" w:unhideWhenUsed="1"/>
    <w:lsdException w:name="Body Text" w:uiPriority="0"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qFormat="1"/>
    <w:lsdException w:name="Salutation" w:semiHidden="1"/>
    <w:lsdException w:name="Date" w:uiPriority="2"/>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unhideWhenUsed="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3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for sensitivity label only do not use"/>
    <w:next w:val="BodyText"/>
    <w:rsid w:val="00C93498"/>
    <w:pPr>
      <w:suppressAutoHyphens/>
      <w:spacing w:after="0" w:line="240" w:lineRule="auto"/>
    </w:pPr>
    <w:rPr>
      <w:rFonts w:ascii="Calibri" w:eastAsia="Calibri" w:hAnsi="Calibri" w:cs="Calibri"/>
      <w:color w:val="FF0000"/>
      <w:sz w:val="20"/>
      <w:szCs w:val="20"/>
    </w:rPr>
  </w:style>
  <w:style w:type="paragraph" w:styleId="Heading1">
    <w:name w:val="heading 1"/>
    <w:aliases w:val="Heading1 Numbered"/>
    <w:next w:val="BodyText"/>
    <w:link w:val="Heading1Char"/>
    <w:uiPriority w:val="9"/>
    <w:qFormat/>
    <w:rsid w:val="00446065"/>
    <w:pPr>
      <w:numPr>
        <w:numId w:val="8"/>
      </w:numPr>
      <w:tabs>
        <w:tab w:val="clear" w:pos="4622"/>
        <w:tab w:val="num" w:pos="794"/>
      </w:tabs>
      <w:spacing w:after="120" w:line="240" w:lineRule="auto"/>
      <w:ind w:left="794"/>
      <w:outlineLvl w:val="0"/>
    </w:pPr>
    <w:rPr>
      <w:color w:val="002664" w:themeColor="accent1"/>
      <w:sz w:val="48"/>
    </w:rPr>
  </w:style>
  <w:style w:type="paragraph" w:styleId="Heading2">
    <w:name w:val="heading 2"/>
    <w:aliases w:val="Heading2 Numbered"/>
    <w:next w:val="BodyText"/>
    <w:link w:val="Heading2Char"/>
    <w:uiPriority w:val="9"/>
    <w:qFormat/>
    <w:rsid w:val="00446065"/>
    <w:pPr>
      <w:numPr>
        <w:ilvl w:val="1"/>
        <w:numId w:val="8"/>
      </w:numPr>
      <w:pBdr>
        <w:top w:val="single" w:sz="4" w:space="8" w:color="002664" w:themeColor="accent1"/>
      </w:pBdr>
      <w:tabs>
        <w:tab w:val="clear" w:pos="8846"/>
        <w:tab w:val="num" w:pos="907"/>
      </w:tabs>
      <w:spacing w:before="240" w:after="240" w:line="240" w:lineRule="auto"/>
      <w:ind w:left="907"/>
      <w:outlineLvl w:val="1"/>
    </w:pPr>
    <w:rPr>
      <w:color w:val="002664" w:themeColor="accent1"/>
      <w:sz w:val="36"/>
    </w:rPr>
  </w:style>
  <w:style w:type="paragraph" w:styleId="Heading3">
    <w:name w:val="heading 3"/>
    <w:aliases w:val="Heading3 Numbered"/>
    <w:next w:val="BodyText"/>
    <w:link w:val="Heading3Char"/>
    <w:uiPriority w:val="9"/>
    <w:qFormat/>
    <w:rsid w:val="00DC4EF0"/>
    <w:pPr>
      <w:keepNext/>
      <w:keepLines/>
      <w:numPr>
        <w:ilvl w:val="2"/>
        <w:numId w:val="8"/>
      </w:numPr>
      <w:tabs>
        <w:tab w:val="clear" w:pos="3573"/>
        <w:tab w:val="num" w:pos="2581"/>
      </w:tabs>
      <w:suppressAutoHyphens/>
      <w:spacing w:before="240" w:after="120" w:line="240" w:lineRule="auto"/>
      <w:ind w:left="2581"/>
      <w:outlineLvl w:val="2"/>
    </w:pPr>
    <w:rPr>
      <w:rFonts w:asciiTheme="majorHAnsi" w:hAnsiTheme="majorHAnsi"/>
      <w:color w:val="002664" w:themeColor="accent1"/>
      <w:sz w:val="28"/>
    </w:rPr>
  </w:style>
  <w:style w:type="paragraph" w:styleId="Heading4">
    <w:name w:val="heading 4"/>
    <w:aliases w:val="Heading4 Numbered"/>
    <w:next w:val="BodyText"/>
    <w:link w:val="Heading4Char"/>
    <w:uiPriority w:val="9"/>
    <w:qFormat/>
    <w:rsid w:val="00693A3C"/>
    <w:pPr>
      <w:keepNext/>
      <w:keepLines/>
      <w:numPr>
        <w:ilvl w:val="3"/>
        <w:numId w:val="8"/>
      </w:numPr>
      <w:suppressAutoHyphens/>
      <w:spacing w:before="240" w:after="120" w:line="240" w:lineRule="auto"/>
      <w:outlineLvl w:val="3"/>
    </w:pPr>
    <w:rPr>
      <w:rFonts w:asciiTheme="majorHAnsi" w:eastAsiaTheme="majorEastAsia" w:hAnsiTheme="majorHAnsi" w:cstheme="majorBidi"/>
      <w:iCs/>
      <w:color w:val="002664" w:themeColor="accent1"/>
      <w:sz w:val="24"/>
    </w:rPr>
  </w:style>
  <w:style w:type="paragraph" w:styleId="Heading5">
    <w:name w:val="heading 5"/>
    <w:aliases w:val="Heading5 Numbered"/>
    <w:next w:val="BodyText"/>
    <w:link w:val="Heading5Char"/>
    <w:uiPriority w:val="9"/>
    <w:qFormat/>
    <w:rsid w:val="00693A3C"/>
    <w:pPr>
      <w:keepNext/>
      <w:keepLines/>
      <w:numPr>
        <w:ilvl w:val="4"/>
        <w:numId w:val="8"/>
      </w:numPr>
      <w:suppressAutoHyphens/>
      <w:spacing w:before="240" w:after="120" w:line="240" w:lineRule="auto"/>
      <w:outlineLvl w:val="4"/>
    </w:pPr>
    <w:rPr>
      <w:rFonts w:asciiTheme="majorHAnsi" w:eastAsiaTheme="majorEastAsia" w:hAnsiTheme="majorHAnsi" w:cstheme="majorBidi"/>
      <w:color w:val="002664" w:themeColor="accent1"/>
    </w:rPr>
  </w:style>
  <w:style w:type="paragraph" w:styleId="Heading6">
    <w:name w:val="heading 6"/>
    <w:next w:val="BodyText"/>
    <w:link w:val="Heading6Char"/>
    <w:uiPriority w:val="9"/>
    <w:semiHidden/>
    <w:rsid w:val="00A91604"/>
    <w:pPr>
      <w:keepLines/>
      <w:suppressAutoHyphens/>
      <w:spacing w:before="120" w:after="120" w:line="260" w:lineRule="exact"/>
      <w:ind w:right="1588"/>
      <w:outlineLvl w:val="5"/>
    </w:pPr>
    <w:rPr>
      <w:rFonts w:asciiTheme="majorHAnsi" w:eastAsiaTheme="majorEastAsia" w:hAnsiTheme="majorHAnsi" w:cstheme="majorBidi"/>
      <w:b/>
      <w:i/>
      <w:color w:val="22272B" w:themeColor="text1"/>
    </w:rPr>
  </w:style>
  <w:style w:type="paragraph" w:styleId="Heading7">
    <w:name w:val="heading 7"/>
    <w:next w:val="BodyText"/>
    <w:link w:val="Heading7Char"/>
    <w:uiPriority w:val="9"/>
    <w:semiHidden/>
    <w:rsid w:val="00A91604"/>
    <w:pPr>
      <w:keepLines/>
      <w:suppressAutoHyphens/>
      <w:spacing w:before="120" w:after="120" w:line="260" w:lineRule="exact"/>
      <w:ind w:right="1588"/>
      <w:outlineLvl w:val="6"/>
    </w:pPr>
    <w:rPr>
      <w:rFonts w:asciiTheme="majorHAnsi" w:eastAsiaTheme="majorEastAsia" w:hAnsiTheme="majorHAnsi" w:cstheme="majorBidi"/>
      <w:i/>
      <w:iCs/>
      <w:color w:val="22272B"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916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6">
    <w:name w:val="Grid Table 1 Light Accent 6"/>
    <w:basedOn w:val="TableNormal"/>
    <w:uiPriority w:val="46"/>
    <w:rsid w:val="00A91604"/>
    <w:pPr>
      <w:spacing w:after="0" w:line="240" w:lineRule="auto"/>
    </w:pPr>
    <w:tblPr>
      <w:tblStyleRowBandSize w:val="1"/>
      <w:tblStyleColBandSize w:val="1"/>
      <w:tblBorders>
        <w:top w:val="single" w:sz="4" w:space="0" w:color="FFF5F6" w:themeColor="accent6" w:themeTint="66"/>
        <w:left w:val="single" w:sz="4" w:space="0" w:color="FFF5F6" w:themeColor="accent6" w:themeTint="66"/>
        <w:bottom w:val="single" w:sz="4" w:space="0" w:color="FFF5F6" w:themeColor="accent6" w:themeTint="66"/>
        <w:right w:val="single" w:sz="4" w:space="0" w:color="FFF5F6" w:themeColor="accent6" w:themeTint="66"/>
        <w:insideH w:val="single" w:sz="4" w:space="0" w:color="FFF5F6" w:themeColor="accent6" w:themeTint="66"/>
        <w:insideV w:val="single" w:sz="4" w:space="0" w:color="FFF5F6" w:themeColor="accent6" w:themeTint="66"/>
      </w:tblBorders>
    </w:tblPr>
    <w:tblStylePr w:type="firstRow">
      <w:rPr>
        <w:b/>
        <w:bCs/>
      </w:rPr>
      <w:tblPr/>
      <w:tcPr>
        <w:tcBorders>
          <w:bottom w:val="single" w:sz="12" w:space="0" w:color="FFF0F2" w:themeColor="accent6" w:themeTint="99"/>
        </w:tcBorders>
      </w:tcPr>
    </w:tblStylePr>
    <w:tblStylePr w:type="lastRow">
      <w:rPr>
        <w:b/>
        <w:bCs/>
      </w:rPr>
      <w:tblPr/>
      <w:tcPr>
        <w:tcBorders>
          <w:top w:val="double" w:sz="2" w:space="0" w:color="FFF0F2" w:themeColor="accent6" w:themeTint="99"/>
        </w:tcBorders>
      </w:tcPr>
    </w:tblStylePr>
    <w:tblStylePr w:type="firstCol">
      <w:rPr>
        <w:b/>
        <w:bCs/>
      </w:rPr>
    </w:tblStylePr>
    <w:tblStylePr w:type="lastCol">
      <w:rPr>
        <w:b/>
        <w:bCs/>
      </w:rPr>
    </w:tblStylePr>
  </w:style>
  <w:style w:type="paragraph" w:styleId="TOC1">
    <w:name w:val="toc 1"/>
    <w:next w:val="BodyText"/>
    <w:uiPriority w:val="39"/>
    <w:rsid w:val="00091C81"/>
    <w:pPr>
      <w:tabs>
        <w:tab w:val="left" w:pos="567"/>
        <w:tab w:val="left" w:pos="907"/>
        <w:tab w:val="right" w:leader="dot" w:pos="10206"/>
      </w:tabs>
      <w:suppressAutoHyphens/>
      <w:spacing w:before="120" w:after="120" w:line="240" w:lineRule="auto"/>
      <w:ind w:left="567" w:hanging="567"/>
    </w:pPr>
    <w:rPr>
      <w:rFonts w:eastAsia="Calibri" w:cs="Calibri"/>
      <w:b/>
      <w:color w:val="002664" w:themeColor="accent1"/>
      <w:szCs w:val="20"/>
    </w:rPr>
  </w:style>
  <w:style w:type="paragraph" w:styleId="TOC2">
    <w:name w:val="toc 2"/>
    <w:next w:val="BodyText"/>
    <w:uiPriority w:val="39"/>
    <w:rsid w:val="002F3821"/>
    <w:pPr>
      <w:tabs>
        <w:tab w:val="left" w:pos="1134"/>
        <w:tab w:val="right" w:leader="dot" w:pos="10206"/>
      </w:tabs>
      <w:suppressAutoHyphens/>
      <w:spacing w:before="120" w:after="120" w:line="240" w:lineRule="auto"/>
      <w:ind w:left="1134" w:hanging="567"/>
    </w:pPr>
    <w:rPr>
      <w:rFonts w:eastAsia="Calibri" w:cs="Calibri"/>
      <w:color w:val="002664" w:themeColor="accent1"/>
      <w:szCs w:val="20"/>
    </w:rPr>
  </w:style>
  <w:style w:type="paragraph" w:styleId="TOC3">
    <w:name w:val="toc 3"/>
    <w:next w:val="BodyText"/>
    <w:uiPriority w:val="39"/>
    <w:rsid w:val="002F3821"/>
    <w:pPr>
      <w:tabs>
        <w:tab w:val="left" w:pos="1985"/>
        <w:tab w:val="right" w:leader="dot" w:pos="10206"/>
      </w:tabs>
      <w:suppressAutoHyphens/>
      <w:spacing w:before="120" w:after="120" w:line="240" w:lineRule="auto"/>
      <w:ind w:left="1985" w:hanging="851"/>
    </w:pPr>
    <w:rPr>
      <w:color w:val="002664" w:themeColor="accent1"/>
    </w:rPr>
  </w:style>
  <w:style w:type="paragraph" w:styleId="TOC4">
    <w:name w:val="toc 4"/>
    <w:basedOn w:val="Normal"/>
    <w:next w:val="Normal"/>
    <w:uiPriority w:val="39"/>
    <w:semiHidden/>
    <w:rsid w:val="00A91604"/>
    <w:pPr>
      <w:spacing w:after="100"/>
      <w:ind w:left="660"/>
    </w:pPr>
  </w:style>
  <w:style w:type="paragraph" w:styleId="TOC5">
    <w:name w:val="toc 5"/>
    <w:basedOn w:val="Normal"/>
    <w:next w:val="Normal"/>
    <w:uiPriority w:val="39"/>
    <w:semiHidden/>
    <w:rsid w:val="00A91604"/>
    <w:pPr>
      <w:spacing w:after="100"/>
      <w:ind w:left="880"/>
    </w:pPr>
  </w:style>
  <w:style w:type="paragraph" w:styleId="TOC6">
    <w:name w:val="toc 6"/>
    <w:basedOn w:val="Normal"/>
    <w:next w:val="Normal"/>
    <w:uiPriority w:val="39"/>
    <w:semiHidden/>
    <w:rsid w:val="00A91604"/>
    <w:pPr>
      <w:spacing w:after="100"/>
      <w:ind w:left="1100"/>
    </w:pPr>
  </w:style>
  <w:style w:type="paragraph" w:styleId="TOC7">
    <w:name w:val="toc 7"/>
    <w:basedOn w:val="Normal"/>
    <w:next w:val="Normal"/>
    <w:uiPriority w:val="39"/>
    <w:semiHidden/>
    <w:rsid w:val="00A91604"/>
    <w:pPr>
      <w:spacing w:after="100"/>
      <w:ind w:left="1320"/>
    </w:pPr>
  </w:style>
  <w:style w:type="paragraph" w:styleId="TOC8">
    <w:name w:val="toc 8"/>
    <w:basedOn w:val="Normal"/>
    <w:next w:val="Normal"/>
    <w:uiPriority w:val="39"/>
    <w:semiHidden/>
    <w:rsid w:val="00A91604"/>
    <w:pPr>
      <w:spacing w:after="100"/>
      <w:ind w:left="1540"/>
    </w:pPr>
  </w:style>
  <w:style w:type="paragraph" w:styleId="TOC9">
    <w:name w:val="toc 9"/>
    <w:basedOn w:val="Normal"/>
    <w:next w:val="Normal"/>
    <w:uiPriority w:val="39"/>
    <w:semiHidden/>
    <w:rsid w:val="00492842"/>
    <w:pPr>
      <w:spacing w:after="100"/>
      <w:ind w:left="1600"/>
    </w:pPr>
  </w:style>
  <w:style w:type="character" w:customStyle="1" w:styleId="Heading1Char">
    <w:name w:val="Heading 1 Char"/>
    <w:aliases w:val="Heading1 Numbered Char"/>
    <w:basedOn w:val="DefaultParagraphFont"/>
    <w:link w:val="Heading1"/>
    <w:uiPriority w:val="9"/>
    <w:rsid w:val="00446065"/>
    <w:rPr>
      <w:color w:val="002664" w:themeColor="accent1"/>
      <w:sz w:val="48"/>
    </w:rPr>
  </w:style>
  <w:style w:type="paragraph" w:styleId="TOCHeading">
    <w:name w:val="TOC Heading"/>
    <w:next w:val="BodyText"/>
    <w:uiPriority w:val="39"/>
    <w:rsid w:val="002F3821"/>
    <w:pPr>
      <w:pageBreakBefore/>
      <w:suppressAutoHyphens/>
      <w:spacing w:after="0" w:line="240" w:lineRule="auto"/>
    </w:pPr>
    <w:rPr>
      <w:color w:val="002664" w:themeColor="accent1"/>
      <w:sz w:val="32"/>
    </w:rPr>
  </w:style>
  <w:style w:type="paragraph" w:styleId="Index1">
    <w:name w:val="index 1"/>
    <w:basedOn w:val="Normal"/>
    <w:next w:val="Normal"/>
    <w:uiPriority w:val="99"/>
    <w:semiHidden/>
    <w:rsid w:val="00A91604"/>
    <w:pPr>
      <w:ind w:left="220" w:hanging="220"/>
    </w:pPr>
  </w:style>
  <w:style w:type="paragraph" w:styleId="Index2">
    <w:name w:val="index 2"/>
    <w:basedOn w:val="Normal"/>
    <w:next w:val="Normal"/>
    <w:uiPriority w:val="99"/>
    <w:semiHidden/>
    <w:rsid w:val="00A91604"/>
    <w:pPr>
      <w:ind w:left="440" w:hanging="220"/>
    </w:pPr>
  </w:style>
  <w:style w:type="paragraph" w:styleId="Index3">
    <w:name w:val="index 3"/>
    <w:basedOn w:val="Normal"/>
    <w:next w:val="Normal"/>
    <w:uiPriority w:val="99"/>
    <w:semiHidden/>
    <w:rsid w:val="00A91604"/>
    <w:pPr>
      <w:ind w:left="660" w:hanging="220"/>
    </w:pPr>
  </w:style>
  <w:style w:type="paragraph" w:styleId="Index4">
    <w:name w:val="index 4"/>
    <w:basedOn w:val="Normal"/>
    <w:next w:val="Normal"/>
    <w:uiPriority w:val="99"/>
    <w:semiHidden/>
    <w:rsid w:val="00A91604"/>
    <w:pPr>
      <w:ind w:left="880" w:hanging="220"/>
    </w:pPr>
  </w:style>
  <w:style w:type="paragraph" w:styleId="Index5">
    <w:name w:val="index 5"/>
    <w:basedOn w:val="Normal"/>
    <w:next w:val="Normal"/>
    <w:uiPriority w:val="99"/>
    <w:semiHidden/>
    <w:rsid w:val="00A91604"/>
    <w:pPr>
      <w:ind w:left="1100" w:hanging="220"/>
    </w:pPr>
  </w:style>
  <w:style w:type="paragraph" w:styleId="Index6">
    <w:name w:val="index 6"/>
    <w:basedOn w:val="Normal"/>
    <w:next w:val="Normal"/>
    <w:uiPriority w:val="99"/>
    <w:semiHidden/>
    <w:rsid w:val="00A91604"/>
    <w:pPr>
      <w:ind w:left="1320" w:hanging="220"/>
    </w:pPr>
  </w:style>
  <w:style w:type="paragraph" w:styleId="Index7">
    <w:name w:val="index 7"/>
    <w:basedOn w:val="Normal"/>
    <w:next w:val="Normal"/>
    <w:uiPriority w:val="99"/>
    <w:semiHidden/>
    <w:rsid w:val="00A91604"/>
    <w:pPr>
      <w:ind w:left="1540" w:hanging="220"/>
    </w:pPr>
  </w:style>
  <w:style w:type="paragraph" w:styleId="Index8">
    <w:name w:val="index 8"/>
    <w:basedOn w:val="Normal"/>
    <w:next w:val="Normal"/>
    <w:uiPriority w:val="99"/>
    <w:semiHidden/>
    <w:rsid w:val="00A91604"/>
    <w:pPr>
      <w:ind w:left="1760" w:hanging="220"/>
    </w:pPr>
  </w:style>
  <w:style w:type="paragraph" w:styleId="Index9">
    <w:name w:val="index 9"/>
    <w:basedOn w:val="Normal"/>
    <w:next w:val="Normal"/>
    <w:uiPriority w:val="99"/>
    <w:semiHidden/>
    <w:rsid w:val="00A91604"/>
    <w:pPr>
      <w:ind w:left="1980" w:hanging="220"/>
    </w:pPr>
  </w:style>
  <w:style w:type="paragraph" w:styleId="Header">
    <w:name w:val="header"/>
    <w:link w:val="HeaderChar"/>
    <w:uiPriority w:val="99"/>
    <w:rsid w:val="002F3821"/>
    <w:pPr>
      <w:suppressAutoHyphens/>
      <w:spacing w:after="240" w:line="240" w:lineRule="auto"/>
    </w:pPr>
    <w:rPr>
      <w:color w:val="22272B" w:themeColor="text1"/>
      <w:sz w:val="18"/>
    </w:rPr>
  </w:style>
  <w:style w:type="character" w:customStyle="1" w:styleId="HeaderChar">
    <w:name w:val="Header Char"/>
    <w:basedOn w:val="DefaultParagraphFont"/>
    <w:link w:val="Header"/>
    <w:uiPriority w:val="99"/>
    <w:rsid w:val="002F3821"/>
    <w:rPr>
      <w:color w:val="22272B" w:themeColor="text1"/>
      <w:sz w:val="18"/>
    </w:rPr>
  </w:style>
  <w:style w:type="paragraph" w:styleId="Footer">
    <w:name w:val="footer"/>
    <w:link w:val="FooterChar"/>
    <w:uiPriority w:val="99"/>
    <w:rsid w:val="00E01198"/>
    <w:pPr>
      <w:tabs>
        <w:tab w:val="center" w:pos="5670"/>
        <w:tab w:val="right" w:pos="10206"/>
      </w:tabs>
      <w:suppressAutoHyphens/>
      <w:spacing w:before="120" w:after="120" w:line="240" w:lineRule="auto"/>
      <w:contextualSpacing/>
    </w:pPr>
    <w:rPr>
      <w:color w:val="22272B" w:themeColor="text1"/>
      <w:sz w:val="18"/>
    </w:rPr>
  </w:style>
  <w:style w:type="character" w:customStyle="1" w:styleId="FooterChar">
    <w:name w:val="Footer Char"/>
    <w:basedOn w:val="DefaultParagraphFont"/>
    <w:link w:val="Footer"/>
    <w:uiPriority w:val="99"/>
    <w:rsid w:val="00E01198"/>
    <w:rPr>
      <w:color w:val="22272B" w:themeColor="text1"/>
      <w:sz w:val="18"/>
    </w:rPr>
  </w:style>
  <w:style w:type="character" w:styleId="PlaceholderText">
    <w:name w:val="Placeholder Text"/>
    <w:basedOn w:val="DefaultParagraphFont"/>
    <w:uiPriority w:val="99"/>
    <w:semiHidden/>
    <w:rsid w:val="00A91604"/>
    <w:rPr>
      <w:color w:val="808080"/>
    </w:rPr>
  </w:style>
  <w:style w:type="table" w:styleId="ListTable3-Accent2">
    <w:name w:val="List Table 3 Accent 2"/>
    <w:basedOn w:val="TableNormal"/>
    <w:uiPriority w:val="48"/>
    <w:rsid w:val="00321DF2"/>
    <w:pPr>
      <w:spacing w:after="0" w:line="240" w:lineRule="auto"/>
    </w:pPr>
    <w:tblPr>
      <w:tblStyleRowBandSize w:val="1"/>
      <w:tblStyleColBandSize w:val="1"/>
      <w:tbl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blBorders>
    </w:tblPr>
    <w:tblStylePr w:type="firstRow">
      <w:rPr>
        <w:b/>
        <w:bCs/>
        <w:color w:val="FFFFFF" w:themeColor="background1"/>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CBEDFD" w:themeFill="accent2"/>
      </w:tcPr>
    </w:tblStylePr>
    <w:tblStylePr w:type="lastRow">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firstCol">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lastCol">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band1Vert">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2Vert">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1Horz">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2Horz">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ne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nw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se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sw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style>
  <w:style w:type="character" w:styleId="Emphasis">
    <w:name w:val="Emphasis"/>
    <w:aliases w:val="Italic"/>
    <w:basedOn w:val="DefaultParagraphFont"/>
    <w:uiPriority w:val="20"/>
    <w:qFormat/>
    <w:rsid w:val="00A91604"/>
    <w:rPr>
      <w:i/>
      <w:iCs/>
    </w:rPr>
  </w:style>
  <w:style w:type="character" w:styleId="Strong">
    <w:name w:val="Strong"/>
    <w:aliases w:val="Bold"/>
    <w:basedOn w:val="DefaultParagraphFont"/>
    <w:uiPriority w:val="22"/>
    <w:qFormat/>
    <w:rsid w:val="00A91604"/>
    <w:rPr>
      <w:b/>
      <w:bCs/>
    </w:rPr>
  </w:style>
  <w:style w:type="paragraph" w:styleId="ListBullet">
    <w:name w:val="List Bullet"/>
    <w:uiPriority w:val="10"/>
    <w:qFormat/>
    <w:rsid w:val="004F36F7"/>
    <w:pPr>
      <w:numPr>
        <w:numId w:val="1"/>
      </w:numPr>
      <w:suppressAutoHyphens/>
      <w:spacing w:before="120" w:after="120" w:line="240" w:lineRule="auto"/>
    </w:pPr>
    <w:rPr>
      <w:rFonts w:eastAsia="Arial" w:cs="Arial"/>
      <w:color w:val="22272B" w:themeColor="text1"/>
      <w:szCs w:val="20"/>
      <w:lang w:eastAsia="en-US"/>
    </w:rPr>
  </w:style>
  <w:style w:type="paragraph" w:styleId="ListNumber">
    <w:name w:val="List Number"/>
    <w:uiPriority w:val="10"/>
    <w:qFormat/>
    <w:rsid w:val="00BC3690"/>
    <w:pPr>
      <w:numPr>
        <w:numId w:val="37"/>
      </w:numPr>
      <w:suppressAutoHyphens/>
      <w:spacing w:before="120" w:after="120" w:line="240" w:lineRule="auto"/>
    </w:pPr>
    <w:rPr>
      <w:color w:val="22272B" w:themeColor="text1"/>
    </w:rPr>
  </w:style>
  <w:style w:type="paragraph" w:styleId="FootnoteText">
    <w:name w:val="footnote text"/>
    <w:link w:val="FootnoteTextChar"/>
    <w:uiPriority w:val="99"/>
    <w:rsid w:val="00344B84"/>
    <w:pPr>
      <w:spacing w:before="60" w:after="60" w:line="240" w:lineRule="auto"/>
    </w:pPr>
    <w:rPr>
      <w:color w:val="22272B" w:themeColor="text1"/>
      <w:sz w:val="20"/>
      <w:szCs w:val="20"/>
    </w:rPr>
  </w:style>
  <w:style w:type="character" w:customStyle="1" w:styleId="FootnoteTextChar">
    <w:name w:val="Footnote Text Char"/>
    <w:basedOn w:val="DefaultParagraphFont"/>
    <w:link w:val="FootnoteText"/>
    <w:uiPriority w:val="99"/>
    <w:rsid w:val="00344B84"/>
    <w:rPr>
      <w:color w:val="22272B" w:themeColor="text1"/>
      <w:sz w:val="20"/>
      <w:szCs w:val="20"/>
    </w:rPr>
  </w:style>
  <w:style w:type="character" w:styleId="FootnoteReference">
    <w:name w:val="footnote reference"/>
    <w:basedOn w:val="DefaultParagraphFont"/>
    <w:uiPriority w:val="99"/>
    <w:rsid w:val="00344B84"/>
    <w:rPr>
      <w:color w:val="22272B" w:themeColor="text1"/>
      <w:vertAlign w:val="superscript"/>
    </w:rPr>
  </w:style>
  <w:style w:type="paragraph" w:styleId="BodyText">
    <w:name w:val="Body Text"/>
    <w:link w:val="BodyTextChar"/>
    <w:qFormat/>
    <w:rsid w:val="003207C1"/>
    <w:pPr>
      <w:tabs>
        <w:tab w:val="left" w:pos="357"/>
        <w:tab w:val="left" w:pos="714"/>
        <w:tab w:val="left" w:pos="2552"/>
      </w:tabs>
      <w:suppressAutoHyphens/>
      <w:spacing w:before="120" w:after="120" w:line="240" w:lineRule="auto"/>
    </w:pPr>
    <w:rPr>
      <w:color w:val="22272B" w:themeColor="text1"/>
    </w:rPr>
  </w:style>
  <w:style w:type="character" w:customStyle="1" w:styleId="BodyTextChar">
    <w:name w:val="Body Text Char"/>
    <w:basedOn w:val="DefaultParagraphFont"/>
    <w:link w:val="BodyText"/>
    <w:rsid w:val="007C691B"/>
    <w:rPr>
      <w:color w:val="22272B" w:themeColor="text1"/>
    </w:rPr>
  </w:style>
  <w:style w:type="character" w:customStyle="1" w:styleId="Heading2Char">
    <w:name w:val="Heading 2 Char"/>
    <w:aliases w:val="Heading2 Numbered Char"/>
    <w:basedOn w:val="DefaultParagraphFont"/>
    <w:link w:val="Heading2"/>
    <w:uiPriority w:val="9"/>
    <w:rsid w:val="00446065"/>
    <w:rPr>
      <w:color w:val="002664" w:themeColor="accent1"/>
      <w:sz w:val="36"/>
    </w:rPr>
  </w:style>
  <w:style w:type="character" w:customStyle="1" w:styleId="Heading3Char">
    <w:name w:val="Heading 3 Char"/>
    <w:aliases w:val="Heading3 Numbered Char"/>
    <w:basedOn w:val="DefaultParagraphFont"/>
    <w:link w:val="Heading3"/>
    <w:uiPriority w:val="9"/>
    <w:rsid w:val="00DC4EF0"/>
    <w:rPr>
      <w:rFonts w:asciiTheme="majorHAnsi" w:hAnsiTheme="majorHAnsi"/>
      <w:color w:val="002664" w:themeColor="accent1"/>
      <w:sz w:val="28"/>
    </w:rPr>
  </w:style>
  <w:style w:type="character" w:customStyle="1" w:styleId="Heading4Char">
    <w:name w:val="Heading 4 Char"/>
    <w:aliases w:val="Heading4 Numbered Char"/>
    <w:basedOn w:val="DefaultParagraphFont"/>
    <w:link w:val="Heading4"/>
    <w:uiPriority w:val="9"/>
    <w:rsid w:val="00693A3C"/>
    <w:rPr>
      <w:rFonts w:asciiTheme="majorHAnsi" w:eastAsiaTheme="majorEastAsia" w:hAnsiTheme="majorHAnsi" w:cstheme="majorBidi"/>
      <w:iCs/>
      <w:color w:val="002664" w:themeColor="accent1"/>
      <w:sz w:val="24"/>
    </w:rPr>
  </w:style>
  <w:style w:type="character" w:customStyle="1" w:styleId="Heading5Char">
    <w:name w:val="Heading 5 Char"/>
    <w:aliases w:val="Heading5 Numbered Char"/>
    <w:basedOn w:val="DefaultParagraphFont"/>
    <w:link w:val="Heading5"/>
    <w:uiPriority w:val="9"/>
    <w:rsid w:val="00693A3C"/>
    <w:rPr>
      <w:rFonts w:asciiTheme="majorHAnsi" w:eastAsiaTheme="majorEastAsia" w:hAnsiTheme="majorHAnsi" w:cstheme="majorBidi"/>
      <w:color w:val="002664" w:themeColor="accent1"/>
    </w:rPr>
  </w:style>
  <w:style w:type="character" w:customStyle="1" w:styleId="Heading6Char">
    <w:name w:val="Heading 6 Char"/>
    <w:basedOn w:val="DefaultParagraphFont"/>
    <w:link w:val="Heading6"/>
    <w:uiPriority w:val="9"/>
    <w:semiHidden/>
    <w:rsid w:val="00446065"/>
    <w:rPr>
      <w:rFonts w:asciiTheme="majorHAnsi" w:eastAsiaTheme="majorEastAsia" w:hAnsiTheme="majorHAnsi" w:cstheme="majorBidi"/>
      <w:b/>
      <w:i/>
      <w:color w:val="22272B" w:themeColor="text1"/>
    </w:rPr>
  </w:style>
  <w:style w:type="character" w:customStyle="1" w:styleId="Heading7Char">
    <w:name w:val="Heading 7 Char"/>
    <w:basedOn w:val="DefaultParagraphFont"/>
    <w:link w:val="Heading7"/>
    <w:uiPriority w:val="9"/>
    <w:semiHidden/>
    <w:rsid w:val="00A91604"/>
    <w:rPr>
      <w:rFonts w:asciiTheme="majorHAnsi" w:eastAsiaTheme="majorEastAsia" w:hAnsiTheme="majorHAnsi" w:cstheme="majorBidi"/>
      <w:i/>
      <w:iCs/>
      <w:color w:val="22272B" w:themeColor="text1"/>
    </w:rPr>
  </w:style>
  <w:style w:type="character" w:styleId="Hyperlink">
    <w:name w:val="Hyperlink"/>
    <w:basedOn w:val="DefaultParagraphFont"/>
    <w:uiPriority w:val="99"/>
    <w:rsid w:val="00A91604"/>
    <w:rPr>
      <w:color w:val="22272B" w:themeColor="text1"/>
      <w:u w:val="single"/>
    </w:rPr>
  </w:style>
  <w:style w:type="paragraph" w:styleId="ListBullet2">
    <w:name w:val="List Bullet 2"/>
    <w:uiPriority w:val="10"/>
    <w:qFormat/>
    <w:rsid w:val="00A91604"/>
    <w:pPr>
      <w:numPr>
        <w:numId w:val="2"/>
      </w:numPr>
      <w:suppressAutoHyphens/>
      <w:spacing w:before="120" w:after="120" w:line="240" w:lineRule="auto"/>
    </w:pPr>
    <w:rPr>
      <w:rFonts w:eastAsia="Arial" w:cs="ArialMT"/>
      <w:color w:val="22272B" w:themeColor="text1"/>
      <w:szCs w:val="24"/>
      <w:lang w:eastAsia="en-US"/>
    </w:rPr>
  </w:style>
  <w:style w:type="paragraph" w:styleId="ListBullet3">
    <w:name w:val="List Bullet 3"/>
    <w:uiPriority w:val="10"/>
    <w:qFormat/>
    <w:rsid w:val="00A91604"/>
    <w:pPr>
      <w:numPr>
        <w:numId w:val="3"/>
      </w:numPr>
      <w:suppressAutoHyphens/>
      <w:spacing w:before="120" w:after="120" w:line="240" w:lineRule="auto"/>
    </w:pPr>
    <w:rPr>
      <w:rFonts w:eastAsia="Arial" w:cs="Times New Roman"/>
      <w:color w:val="22272B" w:themeColor="text1"/>
      <w:szCs w:val="24"/>
      <w:lang w:eastAsia="en-US"/>
    </w:rPr>
  </w:style>
  <w:style w:type="character" w:styleId="PageNumber">
    <w:name w:val="page number"/>
    <w:basedOn w:val="DefaultParagraphFont"/>
    <w:uiPriority w:val="99"/>
    <w:semiHidden/>
    <w:rsid w:val="00A91604"/>
  </w:style>
  <w:style w:type="paragraph" w:styleId="ListNumber3">
    <w:name w:val="List Number 3"/>
    <w:uiPriority w:val="10"/>
    <w:qFormat/>
    <w:rsid w:val="004F36F7"/>
    <w:pPr>
      <w:numPr>
        <w:numId w:val="5"/>
      </w:numPr>
      <w:suppressAutoHyphens/>
      <w:spacing w:before="120" w:after="120" w:line="240" w:lineRule="auto"/>
      <w:ind w:left="1071" w:hanging="357"/>
    </w:pPr>
    <w:rPr>
      <w:rFonts w:eastAsia="Arial" w:cs="Times New Roman"/>
      <w:color w:val="22272B" w:themeColor="text1"/>
      <w:szCs w:val="24"/>
      <w:lang w:eastAsia="en-US"/>
    </w:rPr>
  </w:style>
  <w:style w:type="paragraph" w:styleId="ListNumber2">
    <w:name w:val="List Number 2"/>
    <w:uiPriority w:val="10"/>
    <w:qFormat/>
    <w:rsid w:val="00A91604"/>
    <w:pPr>
      <w:numPr>
        <w:numId w:val="4"/>
      </w:numPr>
      <w:suppressAutoHyphens/>
      <w:spacing w:before="120" w:after="120" w:line="240" w:lineRule="auto"/>
    </w:pPr>
    <w:rPr>
      <w:rFonts w:eastAsia="Arial" w:cs="Times New Roman"/>
      <w:color w:val="22272B" w:themeColor="text1"/>
      <w:szCs w:val="24"/>
      <w:lang w:eastAsia="en-US"/>
    </w:rPr>
  </w:style>
  <w:style w:type="character" w:styleId="CommentReference">
    <w:name w:val="annotation reference"/>
    <w:basedOn w:val="DefaultParagraphFont"/>
    <w:uiPriority w:val="99"/>
    <w:semiHidden/>
    <w:rsid w:val="00A91604"/>
    <w:rPr>
      <w:sz w:val="16"/>
      <w:szCs w:val="16"/>
    </w:rPr>
  </w:style>
  <w:style w:type="paragraph" w:styleId="CommentText">
    <w:name w:val="annotation text"/>
    <w:basedOn w:val="Normal"/>
    <w:link w:val="CommentTextChar"/>
    <w:uiPriority w:val="99"/>
    <w:semiHidden/>
    <w:rsid w:val="00A91604"/>
  </w:style>
  <w:style w:type="character" w:customStyle="1" w:styleId="CommentTextChar">
    <w:name w:val="Comment Text Char"/>
    <w:basedOn w:val="DefaultParagraphFont"/>
    <w:link w:val="CommentText"/>
    <w:uiPriority w:val="99"/>
    <w:semiHidden/>
    <w:rsid w:val="00A91604"/>
    <w:rPr>
      <w:color w:val="22272B" w:themeColor="text1"/>
      <w:sz w:val="20"/>
      <w:szCs w:val="20"/>
    </w:rPr>
  </w:style>
  <w:style w:type="paragraph" w:styleId="CommentSubject">
    <w:name w:val="annotation subject"/>
    <w:basedOn w:val="CommentText"/>
    <w:next w:val="CommentText"/>
    <w:link w:val="CommentSubjectChar"/>
    <w:uiPriority w:val="99"/>
    <w:semiHidden/>
    <w:rsid w:val="00A91604"/>
    <w:rPr>
      <w:b/>
      <w:bCs/>
    </w:rPr>
  </w:style>
  <w:style w:type="character" w:customStyle="1" w:styleId="CommentSubjectChar">
    <w:name w:val="Comment Subject Char"/>
    <w:basedOn w:val="CommentTextChar"/>
    <w:link w:val="CommentSubject"/>
    <w:uiPriority w:val="99"/>
    <w:semiHidden/>
    <w:rsid w:val="00A91604"/>
    <w:rPr>
      <w:b/>
      <w:bCs/>
      <w:color w:val="22272B" w:themeColor="text1"/>
      <w:sz w:val="20"/>
      <w:szCs w:val="20"/>
    </w:rPr>
  </w:style>
  <w:style w:type="paragraph" w:styleId="BalloonText">
    <w:name w:val="Balloon Text"/>
    <w:basedOn w:val="Normal"/>
    <w:link w:val="BalloonTextChar"/>
    <w:uiPriority w:val="99"/>
    <w:semiHidden/>
    <w:rsid w:val="00A9160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1604"/>
    <w:rPr>
      <w:rFonts w:ascii="Segoe UI" w:hAnsi="Segoe UI" w:cs="Segoe UI"/>
      <w:color w:val="22272B" w:themeColor="text1"/>
      <w:sz w:val="18"/>
      <w:szCs w:val="18"/>
    </w:rPr>
  </w:style>
  <w:style w:type="paragraph" w:customStyle="1" w:styleId="Introduction">
    <w:name w:val="Introduction"/>
    <w:next w:val="BodyText"/>
    <w:uiPriority w:val="5"/>
    <w:qFormat/>
    <w:rsid w:val="00D353F2"/>
    <w:pPr>
      <w:suppressAutoHyphens/>
      <w:spacing w:before="360" w:after="360" w:line="240" w:lineRule="auto"/>
      <w:contextualSpacing/>
    </w:pPr>
    <w:rPr>
      <w:color w:val="002664" w:themeColor="background2"/>
      <w:sz w:val="28"/>
    </w:rPr>
  </w:style>
  <w:style w:type="paragraph" w:styleId="Caption">
    <w:name w:val="caption"/>
    <w:next w:val="BodyText"/>
    <w:uiPriority w:val="35"/>
    <w:qFormat/>
    <w:rsid w:val="00B509BA"/>
    <w:pPr>
      <w:suppressAutoHyphens/>
      <w:spacing w:before="120" w:after="120" w:line="240" w:lineRule="auto"/>
    </w:pPr>
    <w:rPr>
      <w:iCs/>
      <w:color w:val="002664" w:themeColor="accent1"/>
      <w:sz w:val="18"/>
      <w:szCs w:val="18"/>
    </w:rPr>
  </w:style>
  <w:style w:type="table" w:styleId="TableGridLight">
    <w:name w:val="Grid Table Light"/>
    <w:basedOn w:val="TableNormal"/>
    <w:uiPriority w:val="40"/>
    <w:rsid w:val="00A91604"/>
    <w:pPr>
      <w:spacing w:after="0" w:line="240" w:lineRule="auto"/>
    </w:pPr>
    <w:tblPr>
      <w:tblCellMar>
        <w:top w:w="113" w:type="dxa"/>
        <w:left w:w="0" w:type="dxa"/>
        <w:bottom w:w="57" w:type="dxa"/>
        <w:right w:w="57" w:type="dxa"/>
      </w:tblCellMar>
    </w:tblPr>
    <w:tblStylePr w:type="firstRow">
      <w:tblPr/>
      <w:trPr>
        <w:tblHeader/>
      </w:trPr>
    </w:tblStylePr>
  </w:style>
  <w:style w:type="paragraph" w:customStyle="1" w:styleId="Pulloutquote">
    <w:name w:val="Pull out quote"/>
    <w:uiPriority w:val="35"/>
    <w:qFormat/>
    <w:rsid w:val="002F3821"/>
    <w:pPr>
      <w:pBdr>
        <w:left w:val="single" w:sz="4" w:space="8" w:color="D7153A" w:themeColor="text2"/>
      </w:pBdr>
      <w:suppressAutoHyphens/>
      <w:spacing w:before="120" w:after="120" w:line="240" w:lineRule="auto"/>
      <w:ind w:left="227" w:right="57"/>
    </w:pPr>
    <w:rPr>
      <w:color w:val="002664" w:themeColor="accent1"/>
      <w:sz w:val="28"/>
    </w:rPr>
  </w:style>
  <w:style w:type="paragraph" w:customStyle="1" w:styleId="HeaderFooterSensitivityLabelSpace">
    <w:name w:val="Header&amp;Footer Sensitivity Label Space"/>
    <w:next w:val="Header"/>
    <w:uiPriority w:val="99"/>
    <w:rsid w:val="002F3821"/>
    <w:pPr>
      <w:suppressAutoHyphens/>
      <w:spacing w:before="240" w:after="240" w:line="240" w:lineRule="auto"/>
    </w:pPr>
    <w:rPr>
      <w:color w:val="D7153A" w:themeColor="text2"/>
    </w:rPr>
  </w:style>
  <w:style w:type="paragraph" w:styleId="Title">
    <w:name w:val="Title"/>
    <w:next w:val="Subtitle"/>
    <w:link w:val="TitleChar"/>
    <w:uiPriority w:val="1"/>
    <w:rsid w:val="001909B9"/>
    <w:pPr>
      <w:spacing w:before="1800" w:after="120" w:line="240" w:lineRule="auto"/>
    </w:pPr>
    <w:rPr>
      <w:rFonts w:asciiTheme="majorHAnsi" w:eastAsiaTheme="majorEastAsia" w:hAnsiTheme="majorHAnsi" w:cstheme="majorBidi"/>
      <w:color w:val="FFFFFF" w:themeColor="background1"/>
      <w:kern w:val="28"/>
      <w:position w:val="4"/>
      <w:sz w:val="80"/>
      <w:szCs w:val="56"/>
      <w:lang w:eastAsia="en-US"/>
    </w:rPr>
  </w:style>
  <w:style w:type="character" w:customStyle="1" w:styleId="TitleChar">
    <w:name w:val="Title Char"/>
    <w:basedOn w:val="DefaultParagraphFont"/>
    <w:link w:val="Title"/>
    <w:uiPriority w:val="1"/>
    <w:rsid w:val="007C691B"/>
    <w:rPr>
      <w:rFonts w:asciiTheme="majorHAnsi" w:eastAsiaTheme="majorEastAsia" w:hAnsiTheme="majorHAnsi" w:cstheme="majorBidi"/>
      <w:color w:val="FFFFFF" w:themeColor="background1"/>
      <w:kern w:val="28"/>
      <w:position w:val="4"/>
      <w:sz w:val="80"/>
      <w:szCs w:val="56"/>
      <w:lang w:eastAsia="en-US"/>
    </w:rPr>
  </w:style>
  <w:style w:type="paragraph" w:styleId="Subtitle">
    <w:name w:val="Subtitle"/>
    <w:next w:val="BodyText"/>
    <w:link w:val="SubtitleChar"/>
    <w:uiPriority w:val="2"/>
    <w:rsid w:val="002F3821"/>
    <w:pPr>
      <w:numPr>
        <w:ilvl w:val="1"/>
      </w:numPr>
      <w:pBdr>
        <w:top w:val="single" w:sz="4" w:space="4" w:color="FFFFFF" w:themeColor="background1"/>
      </w:pBdr>
      <w:suppressAutoHyphens/>
      <w:spacing w:after="0" w:line="240" w:lineRule="auto"/>
    </w:pPr>
    <w:rPr>
      <w:rFonts w:asciiTheme="majorHAnsi" w:hAnsiTheme="majorHAnsi"/>
      <w:color w:val="FFFFFF" w:themeColor="background1"/>
      <w:sz w:val="36"/>
      <w:lang w:eastAsia="en-US"/>
    </w:rPr>
  </w:style>
  <w:style w:type="character" w:customStyle="1" w:styleId="SubtitleChar">
    <w:name w:val="Subtitle Char"/>
    <w:basedOn w:val="DefaultParagraphFont"/>
    <w:link w:val="Subtitle"/>
    <w:uiPriority w:val="2"/>
    <w:rsid w:val="007C691B"/>
    <w:rPr>
      <w:rFonts w:asciiTheme="majorHAnsi" w:hAnsiTheme="majorHAnsi"/>
      <w:color w:val="FFFFFF" w:themeColor="background1"/>
      <w:sz w:val="36"/>
      <w:lang w:eastAsia="en-US"/>
    </w:rPr>
  </w:style>
  <w:style w:type="paragraph" w:styleId="EndnoteText">
    <w:name w:val="endnote text"/>
    <w:basedOn w:val="Normal"/>
    <w:link w:val="EndnoteTextChar"/>
    <w:uiPriority w:val="99"/>
    <w:semiHidden/>
    <w:rsid w:val="008F0B7B"/>
  </w:style>
  <w:style w:type="paragraph" w:customStyle="1" w:styleId="Descriptor">
    <w:name w:val="Descriptor"/>
    <w:uiPriority w:val="1"/>
    <w:rsid w:val="00B74B83"/>
    <w:pPr>
      <w:suppressAutoHyphens/>
      <w:spacing w:after="0" w:line="240" w:lineRule="auto"/>
      <w:contextualSpacing/>
    </w:pPr>
    <w:rPr>
      <w:rFonts w:asciiTheme="majorHAnsi" w:hAnsiTheme="majorHAnsi"/>
      <w:color w:val="FFFFFF" w:themeColor="background1"/>
      <w:sz w:val="28"/>
    </w:rPr>
  </w:style>
  <w:style w:type="character" w:styleId="UnresolvedMention">
    <w:name w:val="Unresolved Mention"/>
    <w:basedOn w:val="DefaultParagraphFont"/>
    <w:uiPriority w:val="99"/>
    <w:semiHidden/>
    <w:unhideWhenUsed/>
    <w:rsid w:val="00DF074A"/>
    <w:rPr>
      <w:color w:val="605E5C"/>
      <w:shd w:val="clear" w:color="auto" w:fill="E1DFDD"/>
    </w:rPr>
  </w:style>
  <w:style w:type="paragraph" w:styleId="TableofFigures">
    <w:name w:val="table of figures"/>
    <w:next w:val="BodyText"/>
    <w:uiPriority w:val="99"/>
    <w:semiHidden/>
    <w:rsid w:val="00B368D2"/>
    <w:pPr>
      <w:tabs>
        <w:tab w:val="right" w:leader="dot" w:pos="10206"/>
      </w:tabs>
      <w:spacing w:before="120" w:after="120" w:line="240" w:lineRule="auto"/>
    </w:pPr>
    <w:rPr>
      <w:rFonts w:eastAsia="Calibri" w:cs="Calibri"/>
      <w:color w:val="002664" w:themeColor="accent1"/>
      <w:sz w:val="20"/>
      <w:szCs w:val="20"/>
    </w:rPr>
  </w:style>
  <w:style w:type="character" w:customStyle="1" w:styleId="BoldItalic">
    <w:name w:val="Bold Italic"/>
    <w:basedOn w:val="DefaultParagraphFont"/>
    <w:uiPriority w:val="19"/>
    <w:qFormat/>
    <w:rsid w:val="001B2E63"/>
    <w:rPr>
      <w:b/>
      <w:i/>
      <w:color w:val="22272B" w:themeColor="text1"/>
    </w:rPr>
  </w:style>
  <w:style w:type="paragraph" w:customStyle="1" w:styleId="BodyTextCentred">
    <w:name w:val="Body Text Centred"/>
    <w:basedOn w:val="BodyText"/>
    <w:uiPriority w:val="4"/>
    <w:qFormat/>
    <w:rsid w:val="003207C1"/>
    <w:pPr>
      <w:tabs>
        <w:tab w:val="clear" w:pos="2552"/>
      </w:tabs>
      <w:jc w:val="center"/>
    </w:pPr>
  </w:style>
  <w:style w:type="paragraph" w:customStyle="1" w:styleId="Heading10">
    <w:name w:val="Heading1"/>
    <w:next w:val="BodyText"/>
    <w:uiPriority w:val="9"/>
    <w:qFormat/>
    <w:rsid w:val="00AE2B85"/>
    <w:pPr>
      <w:keepNext/>
      <w:keepLines/>
      <w:suppressAutoHyphens/>
      <w:spacing w:after="0" w:line="240" w:lineRule="auto"/>
    </w:pPr>
    <w:rPr>
      <w:color w:val="002664" w:themeColor="accent1"/>
      <w:sz w:val="48"/>
    </w:rPr>
  </w:style>
  <w:style w:type="paragraph" w:customStyle="1" w:styleId="Heading1Appendix">
    <w:name w:val="Heading1 Appendix"/>
    <w:next w:val="BodyText"/>
    <w:uiPriority w:val="10"/>
    <w:qFormat/>
    <w:rsid w:val="00ED63F4"/>
    <w:pPr>
      <w:pageBreakBefore/>
      <w:numPr>
        <w:numId w:val="9"/>
      </w:numPr>
      <w:pBdr>
        <w:top w:val="single" w:sz="4" w:space="8" w:color="002664" w:themeColor="accent1"/>
      </w:pBdr>
      <w:spacing w:after="0" w:line="240" w:lineRule="auto"/>
    </w:pPr>
    <w:rPr>
      <w:color w:val="002664" w:themeColor="accent1"/>
      <w:sz w:val="36"/>
    </w:rPr>
  </w:style>
  <w:style w:type="character" w:customStyle="1" w:styleId="EndnoteTextChar">
    <w:name w:val="Endnote Text Char"/>
    <w:basedOn w:val="DefaultParagraphFont"/>
    <w:link w:val="EndnoteText"/>
    <w:uiPriority w:val="99"/>
    <w:semiHidden/>
    <w:rsid w:val="008F0B7B"/>
    <w:rPr>
      <w:rFonts w:ascii="Calibri" w:eastAsia="Calibri" w:hAnsi="Calibri" w:cs="Calibri"/>
      <w:color w:val="FF0000"/>
      <w:sz w:val="20"/>
      <w:szCs w:val="20"/>
    </w:rPr>
  </w:style>
  <w:style w:type="character" w:styleId="EndnoteReference">
    <w:name w:val="endnote reference"/>
    <w:basedOn w:val="DefaultParagraphFont"/>
    <w:uiPriority w:val="99"/>
    <w:semiHidden/>
    <w:rsid w:val="008F0B7B"/>
    <w:rPr>
      <w:vertAlign w:val="superscript"/>
    </w:rPr>
  </w:style>
  <w:style w:type="paragraph" w:customStyle="1" w:styleId="Heading20">
    <w:name w:val="Heading2"/>
    <w:next w:val="BodyText"/>
    <w:uiPriority w:val="9"/>
    <w:qFormat/>
    <w:rsid w:val="00693A3C"/>
    <w:pPr>
      <w:keepNext/>
      <w:keepLines/>
      <w:pBdr>
        <w:top w:val="single" w:sz="4" w:space="8" w:color="002664" w:themeColor="accent1"/>
      </w:pBdr>
      <w:suppressAutoHyphens/>
      <w:spacing w:before="240" w:after="240" w:line="240" w:lineRule="auto"/>
    </w:pPr>
    <w:rPr>
      <w:color w:val="002664" w:themeColor="accent1"/>
      <w:sz w:val="36"/>
    </w:rPr>
  </w:style>
  <w:style w:type="paragraph" w:customStyle="1" w:styleId="Heading30">
    <w:name w:val="Heading3"/>
    <w:next w:val="BodyText"/>
    <w:uiPriority w:val="9"/>
    <w:qFormat/>
    <w:rsid w:val="00693A3C"/>
    <w:pPr>
      <w:keepNext/>
      <w:keepLines/>
      <w:suppressAutoHyphens/>
      <w:spacing w:before="240" w:after="120" w:line="240" w:lineRule="auto"/>
    </w:pPr>
    <w:rPr>
      <w:rFonts w:asciiTheme="majorHAnsi" w:hAnsiTheme="majorHAnsi"/>
      <w:color w:val="002664" w:themeColor="accent1"/>
      <w:sz w:val="28"/>
    </w:rPr>
  </w:style>
  <w:style w:type="paragraph" w:customStyle="1" w:styleId="Heading40">
    <w:name w:val="Heading4"/>
    <w:next w:val="BodyText"/>
    <w:uiPriority w:val="9"/>
    <w:qFormat/>
    <w:rsid w:val="00693A3C"/>
    <w:pPr>
      <w:keepNext/>
      <w:keepLines/>
      <w:suppressAutoHyphens/>
      <w:spacing w:before="240" w:after="120" w:line="240" w:lineRule="auto"/>
    </w:pPr>
    <w:rPr>
      <w:rFonts w:asciiTheme="majorHAnsi" w:eastAsiaTheme="majorEastAsia" w:hAnsiTheme="majorHAnsi" w:cstheme="majorBidi"/>
      <w:iCs/>
      <w:color w:val="002664" w:themeColor="accent1"/>
      <w:sz w:val="24"/>
    </w:rPr>
  </w:style>
  <w:style w:type="paragraph" w:customStyle="1" w:styleId="Heading50">
    <w:name w:val="Heading5"/>
    <w:next w:val="BodyText"/>
    <w:uiPriority w:val="9"/>
    <w:qFormat/>
    <w:rsid w:val="00693A3C"/>
    <w:pPr>
      <w:keepNext/>
      <w:keepLines/>
      <w:suppressAutoHyphens/>
      <w:spacing w:before="240" w:after="120" w:line="240" w:lineRule="auto"/>
    </w:pPr>
    <w:rPr>
      <w:rFonts w:asciiTheme="majorHAnsi" w:eastAsiaTheme="majorEastAsia" w:hAnsiTheme="majorHAnsi" w:cstheme="majorBidi"/>
      <w:color w:val="002664" w:themeColor="accent1"/>
    </w:rPr>
  </w:style>
  <w:style w:type="paragraph" w:styleId="Date">
    <w:name w:val="Date"/>
    <w:next w:val="BodyText"/>
    <w:link w:val="DateChar"/>
    <w:uiPriority w:val="3"/>
    <w:rsid w:val="008249F2"/>
    <w:pPr>
      <w:spacing w:before="480" w:after="240" w:line="240" w:lineRule="auto"/>
    </w:pPr>
    <w:rPr>
      <w:color w:val="FFFFFF" w:themeColor="background1"/>
    </w:rPr>
  </w:style>
  <w:style w:type="table" w:styleId="ListTable3-Accent3">
    <w:name w:val="List Table 3 Accent 3"/>
    <w:basedOn w:val="TableNormal"/>
    <w:uiPriority w:val="48"/>
    <w:rsid w:val="00321DF2"/>
    <w:pPr>
      <w:spacing w:after="0" w:line="240" w:lineRule="auto"/>
    </w:pPr>
    <w:tblPr>
      <w:tblStyleRowBandSize w:val="1"/>
      <w:tblStyleColBandSize w:val="1"/>
      <w:tbl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blBorders>
    </w:tblPr>
    <w:tblStylePr w:type="firstRow">
      <w:rPr>
        <w:b/>
        <w:bCs/>
        <w:color w:val="FFFFFF" w:themeColor="background1"/>
      </w:rPr>
      <w:tblPr/>
      <w:trPr>
        <w:tblHeader/>
      </w:tr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146CFD" w:themeFill="accent3"/>
      </w:tcPr>
    </w:tblStylePr>
    <w:tblStylePr w:type="lastRow">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firstCol">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lastCol">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band1Vert">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2Vert">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1Horz">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2Horz">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ne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nw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se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sw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style>
  <w:style w:type="table" w:styleId="ListTable3-Accent4">
    <w:name w:val="List Table 3 Accent 4"/>
    <w:basedOn w:val="TableNormal"/>
    <w:uiPriority w:val="48"/>
    <w:rsid w:val="00321DF2"/>
    <w:pPr>
      <w:spacing w:after="0" w:line="240" w:lineRule="auto"/>
    </w:pPr>
    <w:tblPr>
      <w:tblStyleRowBandSize w:val="1"/>
      <w:tblStyleColBandSize w:val="1"/>
      <w:tbl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blBorders>
    </w:tblPr>
    <w:tblStylePr w:type="firstRow">
      <w:rPr>
        <w:b/>
        <w:bCs/>
        <w:color w:val="FFFFFF" w:themeColor="background1"/>
      </w:rPr>
      <w:tblPr/>
      <w:trPr>
        <w:tblHeader/>
      </w:tr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8CE0FF" w:themeFill="accent4"/>
      </w:tcPr>
    </w:tblStylePr>
    <w:tblStylePr w:type="lastRow">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firstCol">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lastCol">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band1Vert">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2Vert">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1Horz">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2Horz">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ne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nw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se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sw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style>
  <w:style w:type="table" w:styleId="ListTable3-Accent5">
    <w:name w:val="List Table 3 Accent 5"/>
    <w:basedOn w:val="TableNormal"/>
    <w:uiPriority w:val="48"/>
    <w:rsid w:val="00FE1D04"/>
    <w:pPr>
      <w:spacing w:after="0" w:line="240" w:lineRule="auto"/>
    </w:pPr>
    <w:tblPr>
      <w:tblStyleRowBandSize w:val="1"/>
      <w:tblStyleColBandSize w:val="1"/>
      <w:tbl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blBorders>
    </w:tblPr>
    <w:tblStylePr w:type="firstRow">
      <w:rPr>
        <w:b/>
        <w:bCs/>
        <w:color w:val="FFFFFF" w:themeColor="background1"/>
      </w:rPr>
      <w:tblPr/>
      <w:trPr>
        <w:tblHeader/>
      </w:tr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B3B9BD" w:themeFill="accent5" w:themeFillTint="66"/>
      </w:tcPr>
    </w:tblStylePr>
    <w:tblStylePr w:type="lastRow">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firstCol">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lastCol">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band1Vert">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2Vert">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1Horz">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2Horz">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ne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nw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se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sw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style>
  <w:style w:type="table" w:styleId="ListTable3-Accent6">
    <w:name w:val="List Table 3 Accent 6"/>
    <w:basedOn w:val="TableNormal"/>
    <w:uiPriority w:val="48"/>
    <w:rsid w:val="00FE1D04"/>
    <w:pPr>
      <w:spacing w:after="0" w:line="240" w:lineRule="auto"/>
    </w:pPr>
    <w:tblPr>
      <w:tblStyleRowBandSize w:val="1"/>
      <w:tblStyleColBandSize w:val="1"/>
      <w:tbl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blBorders>
    </w:tblPr>
    <w:tblStylePr w:type="firstRow">
      <w:rPr>
        <w:b/>
        <w:bCs/>
        <w:color w:val="FFFFFF" w:themeColor="background1"/>
      </w:rPr>
      <w:tblPr/>
      <w:trPr>
        <w:tblHeader/>
      </w:trPr>
      <w:tcPr>
        <w:shd w:val="clear" w:color="auto" w:fill="FFE6EA" w:themeFill="accent6"/>
      </w:tcPr>
    </w:tblStylePr>
    <w:tblStylePr w:type="lastRow">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firstCol">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lastCol">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band1Vert">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2Vert">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1Horz">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2Horz">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ne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nw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se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sw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style>
  <w:style w:type="table" w:styleId="ListTable5Dark-Accent4">
    <w:name w:val="List Table 5 Dark Accent 4"/>
    <w:basedOn w:val="TableNormal"/>
    <w:uiPriority w:val="50"/>
    <w:rsid w:val="00625C3F"/>
    <w:pPr>
      <w:spacing w:after="0" w:line="240" w:lineRule="auto"/>
    </w:pPr>
    <w:rPr>
      <w:color w:val="FFFFFF" w:themeColor="background1"/>
    </w:rPr>
    <w:tblPr>
      <w:tblStyleRowBandSize w:val="1"/>
      <w:tblStyleColBandSize w:val="1"/>
      <w:tblBorders>
        <w:top w:val="single" w:sz="24" w:space="0" w:color="8CE0FF" w:themeColor="accent4"/>
        <w:left w:val="single" w:sz="24" w:space="0" w:color="8CE0FF" w:themeColor="accent4"/>
        <w:bottom w:val="single" w:sz="24" w:space="0" w:color="8CE0FF" w:themeColor="accent4"/>
        <w:right w:val="single" w:sz="24" w:space="0" w:color="8CE0FF" w:themeColor="accent4"/>
      </w:tblBorders>
    </w:tblPr>
    <w:tcPr>
      <w:shd w:val="clear" w:color="auto" w:fill="8CE0FF"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customStyle="1" w:styleId="DividerTitle">
    <w:name w:val="Divider Title"/>
    <w:next w:val="BodyText"/>
    <w:uiPriority w:val="3"/>
    <w:rsid w:val="00367A43"/>
    <w:pPr>
      <w:pBdr>
        <w:left w:val="single" w:sz="4" w:space="4" w:color="002664" w:themeColor="background2"/>
      </w:pBdr>
      <w:spacing w:after="0" w:line="240" w:lineRule="auto"/>
    </w:pPr>
    <w:rPr>
      <w:color w:val="002664" w:themeColor="background2"/>
      <w:sz w:val="80"/>
    </w:rPr>
  </w:style>
  <w:style w:type="paragraph" w:customStyle="1" w:styleId="ContactDetails">
    <w:name w:val="Contact Details"/>
    <w:uiPriority w:val="99"/>
    <w:rsid w:val="00B01FC7"/>
    <w:pPr>
      <w:spacing w:before="120" w:after="120" w:line="240" w:lineRule="auto"/>
      <w:contextualSpacing/>
    </w:pPr>
    <w:rPr>
      <w:color w:val="FFFFFF" w:themeColor="background1"/>
    </w:rPr>
  </w:style>
  <w:style w:type="character" w:customStyle="1" w:styleId="DateChar">
    <w:name w:val="Date Char"/>
    <w:basedOn w:val="DefaultParagraphFont"/>
    <w:link w:val="Date"/>
    <w:uiPriority w:val="3"/>
    <w:rsid w:val="007C691B"/>
    <w:rPr>
      <w:color w:val="FFFFFF" w:themeColor="background1"/>
    </w:rPr>
  </w:style>
  <w:style w:type="paragraph" w:customStyle="1" w:styleId="DividerNumber">
    <w:name w:val="Divider Number"/>
    <w:next w:val="DividerTitle"/>
    <w:uiPriority w:val="3"/>
    <w:rsid w:val="00C93498"/>
    <w:pPr>
      <w:pBdr>
        <w:left w:val="single" w:sz="4" w:space="4" w:color="002664" w:themeColor="background2"/>
      </w:pBdr>
      <w:spacing w:after="0" w:line="240" w:lineRule="auto"/>
    </w:pPr>
    <w:rPr>
      <w:b/>
      <w:color w:val="002664" w:themeColor="background2"/>
      <w:sz w:val="640"/>
    </w:rPr>
  </w:style>
  <w:style w:type="table" w:styleId="PlainTable1">
    <w:name w:val="Plain Table 1"/>
    <w:basedOn w:val="TableNormal"/>
    <w:uiPriority w:val="41"/>
    <w:rsid w:val="00226769"/>
    <w:pPr>
      <w:spacing w:after="0" w:line="240" w:lineRule="auto"/>
    </w:pPr>
    <w:rPr>
      <w:rFonts w:ascii="Arial" w:eastAsia="Times New Roman" w:hAnsi="Arial" w:cs="Times New Roman"/>
      <w:sz w:val="20"/>
      <w:szCs w:val="20"/>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ListParagraph">
    <w:name w:val="List Paragraph"/>
    <w:aliases w:val="Recommendation,List Paragraph1,Use Case List Paragraph,List Paragraph - bullets,standard lewis,CDHP List Paragraph,Bullet List Paragraph,List Paragraph11,List Paragraph111,L,F5 List Paragraph,Dot pt,CV text,Medium Grid 1 - Accent 21"/>
    <w:basedOn w:val="Normal"/>
    <w:link w:val="ListParagraphChar"/>
    <w:uiPriority w:val="34"/>
    <w:qFormat/>
    <w:rsid w:val="003D458B"/>
    <w:pPr>
      <w:suppressAutoHyphens w:val="0"/>
      <w:spacing w:after="160" w:line="259" w:lineRule="auto"/>
      <w:ind w:left="720"/>
      <w:contextualSpacing/>
    </w:pPr>
    <w:rPr>
      <w:rFonts w:asciiTheme="minorHAnsi" w:eastAsiaTheme="minorHAnsi" w:hAnsiTheme="minorHAnsi" w:cstheme="minorBidi"/>
      <w:color w:val="auto"/>
      <w:sz w:val="22"/>
      <w:szCs w:val="22"/>
      <w:lang w:eastAsia="en-US"/>
    </w:rPr>
  </w:style>
  <w:style w:type="character" w:customStyle="1" w:styleId="ListParagraphChar">
    <w:name w:val="List Paragraph Char"/>
    <w:aliases w:val="Recommendation Char,List Paragraph1 Char,Use Case List Paragraph Char,List Paragraph - bullets Char,standard lewis Char,CDHP List Paragraph Char,Bullet List Paragraph Char,List Paragraph11 Char,List Paragraph111 Char,L Char"/>
    <w:basedOn w:val="DefaultParagraphFont"/>
    <w:link w:val="ListParagraph"/>
    <w:uiPriority w:val="34"/>
    <w:locked/>
    <w:rsid w:val="003D458B"/>
    <w:rPr>
      <w:rFonts w:eastAsiaTheme="minorHAnsi"/>
      <w:lang w:eastAsia="en-US"/>
    </w:rPr>
  </w:style>
  <w:style w:type="paragraph" w:styleId="Revision">
    <w:name w:val="Revision"/>
    <w:hidden/>
    <w:uiPriority w:val="99"/>
    <w:semiHidden/>
    <w:rsid w:val="003A7978"/>
    <w:pPr>
      <w:spacing w:after="0" w:line="240" w:lineRule="auto"/>
    </w:pPr>
    <w:rPr>
      <w:rFonts w:ascii="Calibri" w:eastAsia="Calibri" w:hAnsi="Calibri" w:cs="Calibri"/>
      <w:color w:val="FF0000"/>
      <w:sz w:val="20"/>
      <w:szCs w:val="20"/>
    </w:rPr>
  </w:style>
  <w:style w:type="character" w:customStyle="1" w:styleId="ms-rtefontsize-2">
    <w:name w:val="ms-rtefontsize-2"/>
    <w:basedOn w:val="DefaultParagraphFont"/>
    <w:rsid w:val="00C91E2A"/>
  </w:style>
  <w:style w:type="paragraph" w:customStyle="1" w:styleId="paragraph">
    <w:name w:val="paragraph"/>
    <w:basedOn w:val="Normal"/>
    <w:rsid w:val="00FA52DB"/>
    <w:pPr>
      <w:suppressAutoHyphens w:val="0"/>
      <w:spacing w:before="100" w:beforeAutospacing="1" w:after="100" w:afterAutospacing="1"/>
    </w:pPr>
    <w:rPr>
      <w:rFonts w:ascii="Times New Roman" w:eastAsia="Times New Roman" w:hAnsi="Times New Roman" w:cs="Times New Roman"/>
      <w:color w:val="auto"/>
      <w:sz w:val="24"/>
      <w:szCs w:val="24"/>
      <w:lang w:eastAsia="en-AU"/>
    </w:rPr>
  </w:style>
  <w:style w:type="character" w:customStyle="1" w:styleId="normaltextrun">
    <w:name w:val="normaltextrun"/>
    <w:basedOn w:val="DefaultParagraphFont"/>
    <w:rsid w:val="00FA52DB"/>
  </w:style>
  <w:style w:type="character" w:customStyle="1" w:styleId="eop">
    <w:name w:val="eop"/>
    <w:basedOn w:val="DefaultParagraphFont"/>
    <w:rsid w:val="00FA52DB"/>
  </w:style>
  <w:style w:type="paragraph" w:styleId="NormalWeb">
    <w:name w:val="Normal (Web)"/>
    <w:basedOn w:val="Normal"/>
    <w:uiPriority w:val="99"/>
    <w:semiHidden/>
    <w:unhideWhenUsed/>
    <w:rsid w:val="00BD1179"/>
    <w:pPr>
      <w:suppressAutoHyphens w:val="0"/>
      <w:spacing w:before="100" w:beforeAutospacing="1" w:after="100" w:afterAutospacing="1"/>
    </w:pPr>
    <w:rPr>
      <w:rFonts w:ascii="Times New Roman" w:eastAsia="Times New Roman" w:hAnsi="Times New Roman" w:cs="Times New Roman"/>
      <w:color w:val="auto"/>
      <w:sz w:val="24"/>
      <w:szCs w:val="24"/>
      <w:lang w:eastAsia="en-AU"/>
    </w:rPr>
  </w:style>
  <w:style w:type="character" w:styleId="FollowedHyperlink">
    <w:name w:val="FollowedHyperlink"/>
    <w:basedOn w:val="DefaultParagraphFont"/>
    <w:uiPriority w:val="99"/>
    <w:semiHidden/>
    <w:rsid w:val="00DA1595"/>
    <w:rPr>
      <w:color w:val="22272B" w:themeColor="followedHyperlink"/>
      <w:u w:val="single"/>
    </w:rPr>
  </w:style>
  <w:style w:type="character" w:customStyle="1" w:styleId="tabchar">
    <w:name w:val="tabchar"/>
    <w:basedOn w:val="DefaultParagraphFont"/>
    <w:rsid w:val="00152102"/>
  </w:style>
  <w:style w:type="paragraph" w:customStyle="1" w:styleId="Default">
    <w:name w:val="Default"/>
    <w:rsid w:val="008849C0"/>
    <w:pPr>
      <w:autoSpaceDE w:val="0"/>
      <w:autoSpaceDN w:val="0"/>
      <w:adjustRightInd w:val="0"/>
      <w:spacing w:after="0" w:line="240" w:lineRule="auto"/>
    </w:pPr>
    <w:rPr>
      <w:rFonts w:ascii="Public Sans Light" w:hAnsi="Public Sans Light" w:cs="Public Sans Light"/>
      <w:color w:val="000000"/>
      <w:sz w:val="24"/>
      <w:szCs w:val="24"/>
    </w:rPr>
  </w:style>
  <w:style w:type="character" w:styleId="Mention">
    <w:name w:val="Mention"/>
    <w:basedOn w:val="DefaultParagraphFont"/>
    <w:uiPriority w:val="99"/>
    <w:unhideWhenUsed/>
    <w:rsid w:val="00C34EF1"/>
    <w:rPr>
      <w:color w:val="2B579A"/>
      <w:shd w:val="clear" w:color="auto" w:fill="E1DFDD"/>
    </w:rPr>
  </w:style>
  <w:style w:type="character" w:customStyle="1" w:styleId="ui-provider">
    <w:name w:val="ui-provider"/>
    <w:basedOn w:val="DefaultParagraphFont"/>
    <w:rsid w:val="009D02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11824">
      <w:bodyDiv w:val="1"/>
      <w:marLeft w:val="0"/>
      <w:marRight w:val="0"/>
      <w:marTop w:val="0"/>
      <w:marBottom w:val="0"/>
      <w:divBdr>
        <w:top w:val="none" w:sz="0" w:space="0" w:color="auto"/>
        <w:left w:val="none" w:sz="0" w:space="0" w:color="auto"/>
        <w:bottom w:val="none" w:sz="0" w:space="0" w:color="auto"/>
        <w:right w:val="none" w:sz="0" w:space="0" w:color="auto"/>
      </w:divBdr>
    </w:div>
    <w:div w:id="19011530">
      <w:bodyDiv w:val="1"/>
      <w:marLeft w:val="0"/>
      <w:marRight w:val="0"/>
      <w:marTop w:val="0"/>
      <w:marBottom w:val="0"/>
      <w:divBdr>
        <w:top w:val="none" w:sz="0" w:space="0" w:color="auto"/>
        <w:left w:val="none" w:sz="0" w:space="0" w:color="auto"/>
        <w:bottom w:val="none" w:sz="0" w:space="0" w:color="auto"/>
        <w:right w:val="none" w:sz="0" w:space="0" w:color="auto"/>
      </w:divBdr>
    </w:div>
    <w:div w:id="58675854">
      <w:bodyDiv w:val="1"/>
      <w:marLeft w:val="0"/>
      <w:marRight w:val="0"/>
      <w:marTop w:val="0"/>
      <w:marBottom w:val="0"/>
      <w:divBdr>
        <w:top w:val="none" w:sz="0" w:space="0" w:color="auto"/>
        <w:left w:val="none" w:sz="0" w:space="0" w:color="auto"/>
        <w:bottom w:val="none" w:sz="0" w:space="0" w:color="auto"/>
        <w:right w:val="none" w:sz="0" w:space="0" w:color="auto"/>
      </w:divBdr>
    </w:div>
    <w:div w:id="163935831">
      <w:bodyDiv w:val="1"/>
      <w:marLeft w:val="0"/>
      <w:marRight w:val="0"/>
      <w:marTop w:val="0"/>
      <w:marBottom w:val="0"/>
      <w:divBdr>
        <w:top w:val="none" w:sz="0" w:space="0" w:color="auto"/>
        <w:left w:val="none" w:sz="0" w:space="0" w:color="auto"/>
        <w:bottom w:val="none" w:sz="0" w:space="0" w:color="auto"/>
        <w:right w:val="none" w:sz="0" w:space="0" w:color="auto"/>
      </w:divBdr>
      <w:divsChild>
        <w:div w:id="190188659">
          <w:marLeft w:val="0"/>
          <w:marRight w:val="0"/>
          <w:marTop w:val="0"/>
          <w:marBottom w:val="0"/>
          <w:divBdr>
            <w:top w:val="none" w:sz="0" w:space="0" w:color="auto"/>
            <w:left w:val="none" w:sz="0" w:space="0" w:color="auto"/>
            <w:bottom w:val="none" w:sz="0" w:space="0" w:color="auto"/>
            <w:right w:val="none" w:sz="0" w:space="0" w:color="auto"/>
          </w:divBdr>
          <w:divsChild>
            <w:div w:id="27146004">
              <w:marLeft w:val="0"/>
              <w:marRight w:val="0"/>
              <w:marTop w:val="0"/>
              <w:marBottom w:val="0"/>
              <w:divBdr>
                <w:top w:val="none" w:sz="0" w:space="0" w:color="auto"/>
                <w:left w:val="none" w:sz="0" w:space="0" w:color="auto"/>
                <w:bottom w:val="none" w:sz="0" w:space="0" w:color="auto"/>
                <w:right w:val="none" w:sz="0" w:space="0" w:color="auto"/>
              </w:divBdr>
            </w:div>
            <w:div w:id="922841736">
              <w:marLeft w:val="0"/>
              <w:marRight w:val="0"/>
              <w:marTop w:val="0"/>
              <w:marBottom w:val="0"/>
              <w:divBdr>
                <w:top w:val="none" w:sz="0" w:space="0" w:color="auto"/>
                <w:left w:val="none" w:sz="0" w:space="0" w:color="auto"/>
                <w:bottom w:val="none" w:sz="0" w:space="0" w:color="auto"/>
                <w:right w:val="none" w:sz="0" w:space="0" w:color="auto"/>
              </w:divBdr>
            </w:div>
            <w:div w:id="2041085366">
              <w:marLeft w:val="0"/>
              <w:marRight w:val="0"/>
              <w:marTop w:val="0"/>
              <w:marBottom w:val="0"/>
              <w:divBdr>
                <w:top w:val="none" w:sz="0" w:space="0" w:color="auto"/>
                <w:left w:val="none" w:sz="0" w:space="0" w:color="auto"/>
                <w:bottom w:val="none" w:sz="0" w:space="0" w:color="auto"/>
                <w:right w:val="none" w:sz="0" w:space="0" w:color="auto"/>
              </w:divBdr>
            </w:div>
          </w:divsChild>
        </w:div>
        <w:div w:id="1123156619">
          <w:marLeft w:val="0"/>
          <w:marRight w:val="0"/>
          <w:marTop w:val="0"/>
          <w:marBottom w:val="0"/>
          <w:divBdr>
            <w:top w:val="none" w:sz="0" w:space="0" w:color="auto"/>
            <w:left w:val="none" w:sz="0" w:space="0" w:color="auto"/>
            <w:bottom w:val="none" w:sz="0" w:space="0" w:color="auto"/>
            <w:right w:val="none" w:sz="0" w:space="0" w:color="auto"/>
          </w:divBdr>
          <w:divsChild>
            <w:div w:id="1341346850">
              <w:marLeft w:val="-75"/>
              <w:marRight w:val="0"/>
              <w:marTop w:val="30"/>
              <w:marBottom w:val="30"/>
              <w:divBdr>
                <w:top w:val="none" w:sz="0" w:space="0" w:color="auto"/>
                <w:left w:val="none" w:sz="0" w:space="0" w:color="auto"/>
                <w:bottom w:val="none" w:sz="0" w:space="0" w:color="auto"/>
                <w:right w:val="none" w:sz="0" w:space="0" w:color="auto"/>
              </w:divBdr>
              <w:divsChild>
                <w:div w:id="90514158">
                  <w:marLeft w:val="0"/>
                  <w:marRight w:val="0"/>
                  <w:marTop w:val="0"/>
                  <w:marBottom w:val="0"/>
                  <w:divBdr>
                    <w:top w:val="none" w:sz="0" w:space="0" w:color="auto"/>
                    <w:left w:val="none" w:sz="0" w:space="0" w:color="auto"/>
                    <w:bottom w:val="none" w:sz="0" w:space="0" w:color="auto"/>
                    <w:right w:val="none" w:sz="0" w:space="0" w:color="auto"/>
                  </w:divBdr>
                  <w:divsChild>
                    <w:div w:id="784076499">
                      <w:marLeft w:val="0"/>
                      <w:marRight w:val="0"/>
                      <w:marTop w:val="0"/>
                      <w:marBottom w:val="0"/>
                      <w:divBdr>
                        <w:top w:val="none" w:sz="0" w:space="0" w:color="auto"/>
                        <w:left w:val="none" w:sz="0" w:space="0" w:color="auto"/>
                        <w:bottom w:val="none" w:sz="0" w:space="0" w:color="auto"/>
                        <w:right w:val="none" w:sz="0" w:space="0" w:color="auto"/>
                      </w:divBdr>
                    </w:div>
                    <w:div w:id="792289997">
                      <w:marLeft w:val="0"/>
                      <w:marRight w:val="0"/>
                      <w:marTop w:val="0"/>
                      <w:marBottom w:val="0"/>
                      <w:divBdr>
                        <w:top w:val="none" w:sz="0" w:space="0" w:color="auto"/>
                        <w:left w:val="none" w:sz="0" w:space="0" w:color="auto"/>
                        <w:bottom w:val="none" w:sz="0" w:space="0" w:color="auto"/>
                        <w:right w:val="none" w:sz="0" w:space="0" w:color="auto"/>
                      </w:divBdr>
                    </w:div>
                  </w:divsChild>
                </w:div>
                <w:div w:id="167908077">
                  <w:marLeft w:val="0"/>
                  <w:marRight w:val="0"/>
                  <w:marTop w:val="0"/>
                  <w:marBottom w:val="0"/>
                  <w:divBdr>
                    <w:top w:val="none" w:sz="0" w:space="0" w:color="auto"/>
                    <w:left w:val="none" w:sz="0" w:space="0" w:color="auto"/>
                    <w:bottom w:val="none" w:sz="0" w:space="0" w:color="auto"/>
                    <w:right w:val="none" w:sz="0" w:space="0" w:color="auto"/>
                  </w:divBdr>
                  <w:divsChild>
                    <w:div w:id="462500908">
                      <w:marLeft w:val="0"/>
                      <w:marRight w:val="0"/>
                      <w:marTop w:val="0"/>
                      <w:marBottom w:val="0"/>
                      <w:divBdr>
                        <w:top w:val="none" w:sz="0" w:space="0" w:color="auto"/>
                        <w:left w:val="none" w:sz="0" w:space="0" w:color="auto"/>
                        <w:bottom w:val="none" w:sz="0" w:space="0" w:color="auto"/>
                        <w:right w:val="none" w:sz="0" w:space="0" w:color="auto"/>
                      </w:divBdr>
                    </w:div>
                  </w:divsChild>
                </w:div>
                <w:div w:id="707686470">
                  <w:marLeft w:val="0"/>
                  <w:marRight w:val="0"/>
                  <w:marTop w:val="0"/>
                  <w:marBottom w:val="0"/>
                  <w:divBdr>
                    <w:top w:val="none" w:sz="0" w:space="0" w:color="auto"/>
                    <w:left w:val="none" w:sz="0" w:space="0" w:color="auto"/>
                    <w:bottom w:val="none" w:sz="0" w:space="0" w:color="auto"/>
                    <w:right w:val="none" w:sz="0" w:space="0" w:color="auto"/>
                  </w:divBdr>
                  <w:divsChild>
                    <w:div w:id="1068769053">
                      <w:marLeft w:val="0"/>
                      <w:marRight w:val="0"/>
                      <w:marTop w:val="0"/>
                      <w:marBottom w:val="0"/>
                      <w:divBdr>
                        <w:top w:val="none" w:sz="0" w:space="0" w:color="auto"/>
                        <w:left w:val="none" w:sz="0" w:space="0" w:color="auto"/>
                        <w:bottom w:val="none" w:sz="0" w:space="0" w:color="auto"/>
                        <w:right w:val="none" w:sz="0" w:space="0" w:color="auto"/>
                      </w:divBdr>
                    </w:div>
                  </w:divsChild>
                </w:div>
                <w:div w:id="1055347628">
                  <w:marLeft w:val="0"/>
                  <w:marRight w:val="0"/>
                  <w:marTop w:val="0"/>
                  <w:marBottom w:val="0"/>
                  <w:divBdr>
                    <w:top w:val="none" w:sz="0" w:space="0" w:color="auto"/>
                    <w:left w:val="none" w:sz="0" w:space="0" w:color="auto"/>
                    <w:bottom w:val="none" w:sz="0" w:space="0" w:color="auto"/>
                    <w:right w:val="none" w:sz="0" w:space="0" w:color="auto"/>
                  </w:divBdr>
                  <w:divsChild>
                    <w:div w:id="1316641930">
                      <w:marLeft w:val="0"/>
                      <w:marRight w:val="0"/>
                      <w:marTop w:val="0"/>
                      <w:marBottom w:val="0"/>
                      <w:divBdr>
                        <w:top w:val="none" w:sz="0" w:space="0" w:color="auto"/>
                        <w:left w:val="none" w:sz="0" w:space="0" w:color="auto"/>
                        <w:bottom w:val="none" w:sz="0" w:space="0" w:color="auto"/>
                        <w:right w:val="none" w:sz="0" w:space="0" w:color="auto"/>
                      </w:divBdr>
                    </w:div>
                  </w:divsChild>
                </w:div>
                <w:div w:id="1395926789">
                  <w:marLeft w:val="0"/>
                  <w:marRight w:val="0"/>
                  <w:marTop w:val="0"/>
                  <w:marBottom w:val="0"/>
                  <w:divBdr>
                    <w:top w:val="none" w:sz="0" w:space="0" w:color="auto"/>
                    <w:left w:val="none" w:sz="0" w:space="0" w:color="auto"/>
                    <w:bottom w:val="none" w:sz="0" w:space="0" w:color="auto"/>
                    <w:right w:val="none" w:sz="0" w:space="0" w:color="auto"/>
                  </w:divBdr>
                  <w:divsChild>
                    <w:div w:id="708067708">
                      <w:marLeft w:val="0"/>
                      <w:marRight w:val="0"/>
                      <w:marTop w:val="0"/>
                      <w:marBottom w:val="0"/>
                      <w:divBdr>
                        <w:top w:val="none" w:sz="0" w:space="0" w:color="auto"/>
                        <w:left w:val="none" w:sz="0" w:space="0" w:color="auto"/>
                        <w:bottom w:val="none" w:sz="0" w:space="0" w:color="auto"/>
                        <w:right w:val="none" w:sz="0" w:space="0" w:color="auto"/>
                      </w:divBdr>
                    </w:div>
                  </w:divsChild>
                </w:div>
                <w:div w:id="1971276385">
                  <w:marLeft w:val="0"/>
                  <w:marRight w:val="0"/>
                  <w:marTop w:val="0"/>
                  <w:marBottom w:val="0"/>
                  <w:divBdr>
                    <w:top w:val="none" w:sz="0" w:space="0" w:color="auto"/>
                    <w:left w:val="none" w:sz="0" w:space="0" w:color="auto"/>
                    <w:bottom w:val="none" w:sz="0" w:space="0" w:color="auto"/>
                    <w:right w:val="none" w:sz="0" w:space="0" w:color="auto"/>
                  </w:divBdr>
                  <w:divsChild>
                    <w:div w:id="1666862592">
                      <w:marLeft w:val="0"/>
                      <w:marRight w:val="0"/>
                      <w:marTop w:val="0"/>
                      <w:marBottom w:val="0"/>
                      <w:divBdr>
                        <w:top w:val="none" w:sz="0" w:space="0" w:color="auto"/>
                        <w:left w:val="none" w:sz="0" w:space="0" w:color="auto"/>
                        <w:bottom w:val="none" w:sz="0" w:space="0" w:color="auto"/>
                        <w:right w:val="none" w:sz="0" w:space="0" w:color="auto"/>
                      </w:divBdr>
                    </w:div>
                    <w:div w:id="1897662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417008">
          <w:marLeft w:val="0"/>
          <w:marRight w:val="0"/>
          <w:marTop w:val="0"/>
          <w:marBottom w:val="0"/>
          <w:divBdr>
            <w:top w:val="none" w:sz="0" w:space="0" w:color="auto"/>
            <w:left w:val="none" w:sz="0" w:space="0" w:color="auto"/>
            <w:bottom w:val="none" w:sz="0" w:space="0" w:color="auto"/>
            <w:right w:val="none" w:sz="0" w:space="0" w:color="auto"/>
          </w:divBdr>
          <w:divsChild>
            <w:div w:id="186406399">
              <w:marLeft w:val="0"/>
              <w:marRight w:val="0"/>
              <w:marTop w:val="0"/>
              <w:marBottom w:val="0"/>
              <w:divBdr>
                <w:top w:val="none" w:sz="0" w:space="0" w:color="auto"/>
                <w:left w:val="none" w:sz="0" w:space="0" w:color="auto"/>
                <w:bottom w:val="none" w:sz="0" w:space="0" w:color="auto"/>
                <w:right w:val="none" w:sz="0" w:space="0" w:color="auto"/>
              </w:divBdr>
            </w:div>
            <w:div w:id="832717764">
              <w:marLeft w:val="0"/>
              <w:marRight w:val="0"/>
              <w:marTop w:val="0"/>
              <w:marBottom w:val="0"/>
              <w:divBdr>
                <w:top w:val="none" w:sz="0" w:space="0" w:color="auto"/>
                <w:left w:val="none" w:sz="0" w:space="0" w:color="auto"/>
                <w:bottom w:val="none" w:sz="0" w:space="0" w:color="auto"/>
                <w:right w:val="none" w:sz="0" w:space="0" w:color="auto"/>
              </w:divBdr>
            </w:div>
            <w:div w:id="1239444257">
              <w:marLeft w:val="0"/>
              <w:marRight w:val="0"/>
              <w:marTop w:val="0"/>
              <w:marBottom w:val="0"/>
              <w:divBdr>
                <w:top w:val="none" w:sz="0" w:space="0" w:color="auto"/>
                <w:left w:val="none" w:sz="0" w:space="0" w:color="auto"/>
                <w:bottom w:val="none" w:sz="0" w:space="0" w:color="auto"/>
                <w:right w:val="none" w:sz="0" w:space="0" w:color="auto"/>
              </w:divBdr>
            </w:div>
            <w:div w:id="181806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38435">
      <w:bodyDiv w:val="1"/>
      <w:marLeft w:val="0"/>
      <w:marRight w:val="0"/>
      <w:marTop w:val="0"/>
      <w:marBottom w:val="0"/>
      <w:divBdr>
        <w:top w:val="none" w:sz="0" w:space="0" w:color="auto"/>
        <w:left w:val="none" w:sz="0" w:space="0" w:color="auto"/>
        <w:bottom w:val="none" w:sz="0" w:space="0" w:color="auto"/>
        <w:right w:val="none" w:sz="0" w:space="0" w:color="auto"/>
      </w:divBdr>
      <w:divsChild>
        <w:div w:id="153106439">
          <w:marLeft w:val="0"/>
          <w:marRight w:val="0"/>
          <w:marTop w:val="0"/>
          <w:marBottom w:val="0"/>
          <w:divBdr>
            <w:top w:val="none" w:sz="0" w:space="0" w:color="auto"/>
            <w:left w:val="none" w:sz="0" w:space="0" w:color="auto"/>
            <w:bottom w:val="none" w:sz="0" w:space="0" w:color="auto"/>
            <w:right w:val="none" w:sz="0" w:space="0" w:color="auto"/>
          </w:divBdr>
        </w:div>
        <w:div w:id="302197129">
          <w:marLeft w:val="0"/>
          <w:marRight w:val="0"/>
          <w:marTop w:val="0"/>
          <w:marBottom w:val="0"/>
          <w:divBdr>
            <w:top w:val="none" w:sz="0" w:space="0" w:color="auto"/>
            <w:left w:val="none" w:sz="0" w:space="0" w:color="auto"/>
            <w:bottom w:val="none" w:sz="0" w:space="0" w:color="auto"/>
            <w:right w:val="none" w:sz="0" w:space="0" w:color="auto"/>
          </w:divBdr>
          <w:divsChild>
            <w:div w:id="522475270">
              <w:marLeft w:val="-75"/>
              <w:marRight w:val="0"/>
              <w:marTop w:val="30"/>
              <w:marBottom w:val="30"/>
              <w:divBdr>
                <w:top w:val="none" w:sz="0" w:space="0" w:color="auto"/>
                <w:left w:val="none" w:sz="0" w:space="0" w:color="auto"/>
                <w:bottom w:val="none" w:sz="0" w:space="0" w:color="auto"/>
                <w:right w:val="none" w:sz="0" w:space="0" w:color="auto"/>
              </w:divBdr>
              <w:divsChild>
                <w:div w:id="157964955">
                  <w:marLeft w:val="0"/>
                  <w:marRight w:val="0"/>
                  <w:marTop w:val="0"/>
                  <w:marBottom w:val="0"/>
                  <w:divBdr>
                    <w:top w:val="none" w:sz="0" w:space="0" w:color="auto"/>
                    <w:left w:val="none" w:sz="0" w:space="0" w:color="auto"/>
                    <w:bottom w:val="none" w:sz="0" w:space="0" w:color="auto"/>
                    <w:right w:val="none" w:sz="0" w:space="0" w:color="auto"/>
                  </w:divBdr>
                  <w:divsChild>
                    <w:div w:id="30881746">
                      <w:marLeft w:val="0"/>
                      <w:marRight w:val="0"/>
                      <w:marTop w:val="0"/>
                      <w:marBottom w:val="0"/>
                      <w:divBdr>
                        <w:top w:val="none" w:sz="0" w:space="0" w:color="auto"/>
                        <w:left w:val="none" w:sz="0" w:space="0" w:color="auto"/>
                        <w:bottom w:val="none" w:sz="0" w:space="0" w:color="auto"/>
                        <w:right w:val="none" w:sz="0" w:space="0" w:color="auto"/>
                      </w:divBdr>
                    </w:div>
                    <w:div w:id="141506075">
                      <w:marLeft w:val="0"/>
                      <w:marRight w:val="0"/>
                      <w:marTop w:val="0"/>
                      <w:marBottom w:val="0"/>
                      <w:divBdr>
                        <w:top w:val="none" w:sz="0" w:space="0" w:color="auto"/>
                        <w:left w:val="none" w:sz="0" w:space="0" w:color="auto"/>
                        <w:bottom w:val="none" w:sz="0" w:space="0" w:color="auto"/>
                        <w:right w:val="none" w:sz="0" w:space="0" w:color="auto"/>
                      </w:divBdr>
                    </w:div>
                    <w:div w:id="276522928">
                      <w:marLeft w:val="0"/>
                      <w:marRight w:val="0"/>
                      <w:marTop w:val="0"/>
                      <w:marBottom w:val="0"/>
                      <w:divBdr>
                        <w:top w:val="none" w:sz="0" w:space="0" w:color="auto"/>
                        <w:left w:val="none" w:sz="0" w:space="0" w:color="auto"/>
                        <w:bottom w:val="none" w:sz="0" w:space="0" w:color="auto"/>
                        <w:right w:val="none" w:sz="0" w:space="0" w:color="auto"/>
                      </w:divBdr>
                    </w:div>
                    <w:div w:id="1064110661">
                      <w:marLeft w:val="0"/>
                      <w:marRight w:val="0"/>
                      <w:marTop w:val="0"/>
                      <w:marBottom w:val="0"/>
                      <w:divBdr>
                        <w:top w:val="none" w:sz="0" w:space="0" w:color="auto"/>
                        <w:left w:val="none" w:sz="0" w:space="0" w:color="auto"/>
                        <w:bottom w:val="none" w:sz="0" w:space="0" w:color="auto"/>
                        <w:right w:val="none" w:sz="0" w:space="0" w:color="auto"/>
                      </w:divBdr>
                    </w:div>
                    <w:div w:id="1230842763">
                      <w:marLeft w:val="0"/>
                      <w:marRight w:val="0"/>
                      <w:marTop w:val="0"/>
                      <w:marBottom w:val="0"/>
                      <w:divBdr>
                        <w:top w:val="none" w:sz="0" w:space="0" w:color="auto"/>
                        <w:left w:val="none" w:sz="0" w:space="0" w:color="auto"/>
                        <w:bottom w:val="none" w:sz="0" w:space="0" w:color="auto"/>
                        <w:right w:val="none" w:sz="0" w:space="0" w:color="auto"/>
                      </w:divBdr>
                    </w:div>
                    <w:div w:id="1384207389">
                      <w:marLeft w:val="0"/>
                      <w:marRight w:val="0"/>
                      <w:marTop w:val="0"/>
                      <w:marBottom w:val="0"/>
                      <w:divBdr>
                        <w:top w:val="none" w:sz="0" w:space="0" w:color="auto"/>
                        <w:left w:val="none" w:sz="0" w:space="0" w:color="auto"/>
                        <w:bottom w:val="none" w:sz="0" w:space="0" w:color="auto"/>
                        <w:right w:val="none" w:sz="0" w:space="0" w:color="auto"/>
                      </w:divBdr>
                    </w:div>
                    <w:div w:id="1512338260">
                      <w:marLeft w:val="0"/>
                      <w:marRight w:val="0"/>
                      <w:marTop w:val="0"/>
                      <w:marBottom w:val="0"/>
                      <w:divBdr>
                        <w:top w:val="none" w:sz="0" w:space="0" w:color="auto"/>
                        <w:left w:val="none" w:sz="0" w:space="0" w:color="auto"/>
                        <w:bottom w:val="none" w:sz="0" w:space="0" w:color="auto"/>
                        <w:right w:val="none" w:sz="0" w:space="0" w:color="auto"/>
                      </w:divBdr>
                    </w:div>
                    <w:div w:id="1778259318">
                      <w:marLeft w:val="0"/>
                      <w:marRight w:val="0"/>
                      <w:marTop w:val="0"/>
                      <w:marBottom w:val="0"/>
                      <w:divBdr>
                        <w:top w:val="none" w:sz="0" w:space="0" w:color="auto"/>
                        <w:left w:val="none" w:sz="0" w:space="0" w:color="auto"/>
                        <w:bottom w:val="none" w:sz="0" w:space="0" w:color="auto"/>
                        <w:right w:val="none" w:sz="0" w:space="0" w:color="auto"/>
                      </w:divBdr>
                    </w:div>
                    <w:div w:id="1862666853">
                      <w:marLeft w:val="0"/>
                      <w:marRight w:val="0"/>
                      <w:marTop w:val="0"/>
                      <w:marBottom w:val="0"/>
                      <w:divBdr>
                        <w:top w:val="none" w:sz="0" w:space="0" w:color="auto"/>
                        <w:left w:val="none" w:sz="0" w:space="0" w:color="auto"/>
                        <w:bottom w:val="none" w:sz="0" w:space="0" w:color="auto"/>
                        <w:right w:val="none" w:sz="0" w:space="0" w:color="auto"/>
                      </w:divBdr>
                    </w:div>
                    <w:div w:id="1898318550">
                      <w:marLeft w:val="0"/>
                      <w:marRight w:val="0"/>
                      <w:marTop w:val="0"/>
                      <w:marBottom w:val="0"/>
                      <w:divBdr>
                        <w:top w:val="none" w:sz="0" w:space="0" w:color="auto"/>
                        <w:left w:val="none" w:sz="0" w:space="0" w:color="auto"/>
                        <w:bottom w:val="none" w:sz="0" w:space="0" w:color="auto"/>
                        <w:right w:val="none" w:sz="0" w:space="0" w:color="auto"/>
                      </w:divBdr>
                    </w:div>
                  </w:divsChild>
                </w:div>
                <w:div w:id="163590271">
                  <w:marLeft w:val="0"/>
                  <w:marRight w:val="0"/>
                  <w:marTop w:val="0"/>
                  <w:marBottom w:val="0"/>
                  <w:divBdr>
                    <w:top w:val="none" w:sz="0" w:space="0" w:color="auto"/>
                    <w:left w:val="none" w:sz="0" w:space="0" w:color="auto"/>
                    <w:bottom w:val="none" w:sz="0" w:space="0" w:color="auto"/>
                    <w:right w:val="none" w:sz="0" w:space="0" w:color="auto"/>
                  </w:divBdr>
                  <w:divsChild>
                    <w:div w:id="1103844024">
                      <w:marLeft w:val="0"/>
                      <w:marRight w:val="0"/>
                      <w:marTop w:val="0"/>
                      <w:marBottom w:val="0"/>
                      <w:divBdr>
                        <w:top w:val="none" w:sz="0" w:space="0" w:color="auto"/>
                        <w:left w:val="none" w:sz="0" w:space="0" w:color="auto"/>
                        <w:bottom w:val="none" w:sz="0" w:space="0" w:color="auto"/>
                        <w:right w:val="none" w:sz="0" w:space="0" w:color="auto"/>
                      </w:divBdr>
                    </w:div>
                  </w:divsChild>
                </w:div>
                <w:div w:id="538972359">
                  <w:marLeft w:val="0"/>
                  <w:marRight w:val="0"/>
                  <w:marTop w:val="0"/>
                  <w:marBottom w:val="0"/>
                  <w:divBdr>
                    <w:top w:val="none" w:sz="0" w:space="0" w:color="auto"/>
                    <w:left w:val="none" w:sz="0" w:space="0" w:color="auto"/>
                    <w:bottom w:val="none" w:sz="0" w:space="0" w:color="auto"/>
                    <w:right w:val="none" w:sz="0" w:space="0" w:color="auto"/>
                  </w:divBdr>
                  <w:divsChild>
                    <w:div w:id="816922212">
                      <w:marLeft w:val="0"/>
                      <w:marRight w:val="0"/>
                      <w:marTop w:val="0"/>
                      <w:marBottom w:val="0"/>
                      <w:divBdr>
                        <w:top w:val="none" w:sz="0" w:space="0" w:color="auto"/>
                        <w:left w:val="none" w:sz="0" w:space="0" w:color="auto"/>
                        <w:bottom w:val="none" w:sz="0" w:space="0" w:color="auto"/>
                        <w:right w:val="none" w:sz="0" w:space="0" w:color="auto"/>
                      </w:divBdr>
                    </w:div>
                  </w:divsChild>
                </w:div>
                <w:div w:id="910195647">
                  <w:marLeft w:val="0"/>
                  <w:marRight w:val="0"/>
                  <w:marTop w:val="0"/>
                  <w:marBottom w:val="0"/>
                  <w:divBdr>
                    <w:top w:val="none" w:sz="0" w:space="0" w:color="auto"/>
                    <w:left w:val="none" w:sz="0" w:space="0" w:color="auto"/>
                    <w:bottom w:val="none" w:sz="0" w:space="0" w:color="auto"/>
                    <w:right w:val="none" w:sz="0" w:space="0" w:color="auto"/>
                  </w:divBdr>
                  <w:divsChild>
                    <w:div w:id="677342400">
                      <w:marLeft w:val="0"/>
                      <w:marRight w:val="0"/>
                      <w:marTop w:val="0"/>
                      <w:marBottom w:val="0"/>
                      <w:divBdr>
                        <w:top w:val="none" w:sz="0" w:space="0" w:color="auto"/>
                        <w:left w:val="none" w:sz="0" w:space="0" w:color="auto"/>
                        <w:bottom w:val="none" w:sz="0" w:space="0" w:color="auto"/>
                        <w:right w:val="none" w:sz="0" w:space="0" w:color="auto"/>
                      </w:divBdr>
                    </w:div>
                  </w:divsChild>
                </w:div>
                <w:div w:id="1307932905">
                  <w:marLeft w:val="0"/>
                  <w:marRight w:val="0"/>
                  <w:marTop w:val="0"/>
                  <w:marBottom w:val="0"/>
                  <w:divBdr>
                    <w:top w:val="none" w:sz="0" w:space="0" w:color="auto"/>
                    <w:left w:val="none" w:sz="0" w:space="0" w:color="auto"/>
                    <w:bottom w:val="none" w:sz="0" w:space="0" w:color="auto"/>
                    <w:right w:val="none" w:sz="0" w:space="0" w:color="auto"/>
                  </w:divBdr>
                  <w:divsChild>
                    <w:div w:id="197939755">
                      <w:marLeft w:val="0"/>
                      <w:marRight w:val="0"/>
                      <w:marTop w:val="0"/>
                      <w:marBottom w:val="0"/>
                      <w:divBdr>
                        <w:top w:val="none" w:sz="0" w:space="0" w:color="auto"/>
                        <w:left w:val="none" w:sz="0" w:space="0" w:color="auto"/>
                        <w:bottom w:val="none" w:sz="0" w:space="0" w:color="auto"/>
                        <w:right w:val="none" w:sz="0" w:space="0" w:color="auto"/>
                      </w:divBdr>
                    </w:div>
                  </w:divsChild>
                </w:div>
                <w:div w:id="1498808628">
                  <w:marLeft w:val="0"/>
                  <w:marRight w:val="0"/>
                  <w:marTop w:val="0"/>
                  <w:marBottom w:val="0"/>
                  <w:divBdr>
                    <w:top w:val="none" w:sz="0" w:space="0" w:color="auto"/>
                    <w:left w:val="none" w:sz="0" w:space="0" w:color="auto"/>
                    <w:bottom w:val="none" w:sz="0" w:space="0" w:color="auto"/>
                    <w:right w:val="none" w:sz="0" w:space="0" w:color="auto"/>
                  </w:divBdr>
                  <w:divsChild>
                    <w:div w:id="229929534">
                      <w:marLeft w:val="0"/>
                      <w:marRight w:val="0"/>
                      <w:marTop w:val="0"/>
                      <w:marBottom w:val="0"/>
                      <w:divBdr>
                        <w:top w:val="none" w:sz="0" w:space="0" w:color="auto"/>
                        <w:left w:val="none" w:sz="0" w:space="0" w:color="auto"/>
                        <w:bottom w:val="none" w:sz="0" w:space="0" w:color="auto"/>
                        <w:right w:val="none" w:sz="0" w:space="0" w:color="auto"/>
                      </w:divBdr>
                    </w:div>
                  </w:divsChild>
                </w:div>
                <w:div w:id="1519470892">
                  <w:marLeft w:val="0"/>
                  <w:marRight w:val="0"/>
                  <w:marTop w:val="0"/>
                  <w:marBottom w:val="0"/>
                  <w:divBdr>
                    <w:top w:val="none" w:sz="0" w:space="0" w:color="auto"/>
                    <w:left w:val="none" w:sz="0" w:space="0" w:color="auto"/>
                    <w:bottom w:val="none" w:sz="0" w:space="0" w:color="auto"/>
                    <w:right w:val="none" w:sz="0" w:space="0" w:color="auto"/>
                  </w:divBdr>
                  <w:divsChild>
                    <w:div w:id="1116098965">
                      <w:marLeft w:val="0"/>
                      <w:marRight w:val="0"/>
                      <w:marTop w:val="0"/>
                      <w:marBottom w:val="0"/>
                      <w:divBdr>
                        <w:top w:val="none" w:sz="0" w:space="0" w:color="auto"/>
                        <w:left w:val="none" w:sz="0" w:space="0" w:color="auto"/>
                        <w:bottom w:val="none" w:sz="0" w:space="0" w:color="auto"/>
                        <w:right w:val="none" w:sz="0" w:space="0" w:color="auto"/>
                      </w:divBdr>
                    </w:div>
                  </w:divsChild>
                </w:div>
                <w:div w:id="1679505655">
                  <w:marLeft w:val="0"/>
                  <w:marRight w:val="0"/>
                  <w:marTop w:val="0"/>
                  <w:marBottom w:val="0"/>
                  <w:divBdr>
                    <w:top w:val="none" w:sz="0" w:space="0" w:color="auto"/>
                    <w:left w:val="none" w:sz="0" w:space="0" w:color="auto"/>
                    <w:bottom w:val="none" w:sz="0" w:space="0" w:color="auto"/>
                    <w:right w:val="none" w:sz="0" w:space="0" w:color="auto"/>
                  </w:divBdr>
                  <w:divsChild>
                    <w:div w:id="598375432">
                      <w:marLeft w:val="0"/>
                      <w:marRight w:val="0"/>
                      <w:marTop w:val="0"/>
                      <w:marBottom w:val="0"/>
                      <w:divBdr>
                        <w:top w:val="none" w:sz="0" w:space="0" w:color="auto"/>
                        <w:left w:val="none" w:sz="0" w:space="0" w:color="auto"/>
                        <w:bottom w:val="none" w:sz="0" w:space="0" w:color="auto"/>
                        <w:right w:val="none" w:sz="0" w:space="0" w:color="auto"/>
                      </w:divBdr>
                    </w:div>
                  </w:divsChild>
                </w:div>
                <w:div w:id="1684474723">
                  <w:marLeft w:val="0"/>
                  <w:marRight w:val="0"/>
                  <w:marTop w:val="0"/>
                  <w:marBottom w:val="0"/>
                  <w:divBdr>
                    <w:top w:val="none" w:sz="0" w:space="0" w:color="auto"/>
                    <w:left w:val="none" w:sz="0" w:space="0" w:color="auto"/>
                    <w:bottom w:val="none" w:sz="0" w:space="0" w:color="auto"/>
                    <w:right w:val="none" w:sz="0" w:space="0" w:color="auto"/>
                  </w:divBdr>
                  <w:divsChild>
                    <w:div w:id="1788887000">
                      <w:marLeft w:val="0"/>
                      <w:marRight w:val="0"/>
                      <w:marTop w:val="0"/>
                      <w:marBottom w:val="0"/>
                      <w:divBdr>
                        <w:top w:val="none" w:sz="0" w:space="0" w:color="auto"/>
                        <w:left w:val="none" w:sz="0" w:space="0" w:color="auto"/>
                        <w:bottom w:val="none" w:sz="0" w:space="0" w:color="auto"/>
                        <w:right w:val="none" w:sz="0" w:space="0" w:color="auto"/>
                      </w:divBdr>
                    </w:div>
                  </w:divsChild>
                </w:div>
                <w:div w:id="1703091733">
                  <w:marLeft w:val="0"/>
                  <w:marRight w:val="0"/>
                  <w:marTop w:val="0"/>
                  <w:marBottom w:val="0"/>
                  <w:divBdr>
                    <w:top w:val="none" w:sz="0" w:space="0" w:color="auto"/>
                    <w:left w:val="none" w:sz="0" w:space="0" w:color="auto"/>
                    <w:bottom w:val="none" w:sz="0" w:space="0" w:color="auto"/>
                    <w:right w:val="none" w:sz="0" w:space="0" w:color="auto"/>
                  </w:divBdr>
                  <w:divsChild>
                    <w:div w:id="1158035809">
                      <w:marLeft w:val="0"/>
                      <w:marRight w:val="0"/>
                      <w:marTop w:val="0"/>
                      <w:marBottom w:val="0"/>
                      <w:divBdr>
                        <w:top w:val="none" w:sz="0" w:space="0" w:color="auto"/>
                        <w:left w:val="none" w:sz="0" w:space="0" w:color="auto"/>
                        <w:bottom w:val="none" w:sz="0" w:space="0" w:color="auto"/>
                        <w:right w:val="none" w:sz="0" w:space="0" w:color="auto"/>
                      </w:divBdr>
                    </w:div>
                  </w:divsChild>
                </w:div>
                <w:div w:id="1799952050">
                  <w:marLeft w:val="0"/>
                  <w:marRight w:val="0"/>
                  <w:marTop w:val="0"/>
                  <w:marBottom w:val="0"/>
                  <w:divBdr>
                    <w:top w:val="none" w:sz="0" w:space="0" w:color="auto"/>
                    <w:left w:val="none" w:sz="0" w:space="0" w:color="auto"/>
                    <w:bottom w:val="none" w:sz="0" w:space="0" w:color="auto"/>
                    <w:right w:val="none" w:sz="0" w:space="0" w:color="auto"/>
                  </w:divBdr>
                  <w:divsChild>
                    <w:div w:id="1996104789">
                      <w:marLeft w:val="0"/>
                      <w:marRight w:val="0"/>
                      <w:marTop w:val="0"/>
                      <w:marBottom w:val="0"/>
                      <w:divBdr>
                        <w:top w:val="none" w:sz="0" w:space="0" w:color="auto"/>
                        <w:left w:val="none" w:sz="0" w:space="0" w:color="auto"/>
                        <w:bottom w:val="none" w:sz="0" w:space="0" w:color="auto"/>
                        <w:right w:val="none" w:sz="0" w:space="0" w:color="auto"/>
                      </w:divBdr>
                    </w:div>
                  </w:divsChild>
                </w:div>
                <w:div w:id="1817722356">
                  <w:marLeft w:val="0"/>
                  <w:marRight w:val="0"/>
                  <w:marTop w:val="0"/>
                  <w:marBottom w:val="0"/>
                  <w:divBdr>
                    <w:top w:val="none" w:sz="0" w:space="0" w:color="auto"/>
                    <w:left w:val="none" w:sz="0" w:space="0" w:color="auto"/>
                    <w:bottom w:val="none" w:sz="0" w:space="0" w:color="auto"/>
                    <w:right w:val="none" w:sz="0" w:space="0" w:color="auto"/>
                  </w:divBdr>
                  <w:divsChild>
                    <w:div w:id="502283761">
                      <w:marLeft w:val="0"/>
                      <w:marRight w:val="0"/>
                      <w:marTop w:val="0"/>
                      <w:marBottom w:val="0"/>
                      <w:divBdr>
                        <w:top w:val="none" w:sz="0" w:space="0" w:color="auto"/>
                        <w:left w:val="none" w:sz="0" w:space="0" w:color="auto"/>
                        <w:bottom w:val="none" w:sz="0" w:space="0" w:color="auto"/>
                        <w:right w:val="none" w:sz="0" w:space="0" w:color="auto"/>
                      </w:divBdr>
                    </w:div>
                  </w:divsChild>
                </w:div>
                <w:div w:id="1998073479">
                  <w:marLeft w:val="0"/>
                  <w:marRight w:val="0"/>
                  <w:marTop w:val="0"/>
                  <w:marBottom w:val="0"/>
                  <w:divBdr>
                    <w:top w:val="none" w:sz="0" w:space="0" w:color="auto"/>
                    <w:left w:val="none" w:sz="0" w:space="0" w:color="auto"/>
                    <w:bottom w:val="none" w:sz="0" w:space="0" w:color="auto"/>
                    <w:right w:val="none" w:sz="0" w:space="0" w:color="auto"/>
                  </w:divBdr>
                  <w:divsChild>
                    <w:div w:id="1498574865">
                      <w:marLeft w:val="0"/>
                      <w:marRight w:val="0"/>
                      <w:marTop w:val="0"/>
                      <w:marBottom w:val="0"/>
                      <w:divBdr>
                        <w:top w:val="none" w:sz="0" w:space="0" w:color="auto"/>
                        <w:left w:val="none" w:sz="0" w:space="0" w:color="auto"/>
                        <w:bottom w:val="none" w:sz="0" w:space="0" w:color="auto"/>
                        <w:right w:val="none" w:sz="0" w:space="0" w:color="auto"/>
                      </w:divBdr>
                    </w:div>
                  </w:divsChild>
                </w:div>
                <w:div w:id="2006784293">
                  <w:marLeft w:val="0"/>
                  <w:marRight w:val="0"/>
                  <w:marTop w:val="0"/>
                  <w:marBottom w:val="0"/>
                  <w:divBdr>
                    <w:top w:val="none" w:sz="0" w:space="0" w:color="auto"/>
                    <w:left w:val="none" w:sz="0" w:space="0" w:color="auto"/>
                    <w:bottom w:val="none" w:sz="0" w:space="0" w:color="auto"/>
                    <w:right w:val="none" w:sz="0" w:space="0" w:color="auto"/>
                  </w:divBdr>
                  <w:divsChild>
                    <w:div w:id="970399499">
                      <w:marLeft w:val="0"/>
                      <w:marRight w:val="0"/>
                      <w:marTop w:val="0"/>
                      <w:marBottom w:val="0"/>
                      <w:divBdr>
                        <w:top w:val="none" w:sz="0" w:space="0" w:color="auto"/>
                        <w:left w:val="none" w:sz="0" w:space="0" w:color="auto"/>
                        <w:bottom w:val="none" w:sz="0" w:space="0" w:color="auto"/>
                        <w:right w:val="none" w:sz="0" w:space="0" w:color="auto"/>
                      </w:divBdr>
                    </w:div>
                  </w:divsChild>
                </w:div>
                <w:div w:id="2065374996">
                  <w:marLeft w:val="0"/>
                  <w:marRight w:val="0"/>
                  <w:marTop w:val="0"/>
                  <w:marBottom w:val="0"/>
                  <w:divBdr>
                    <w:top w:val="none" w:sz="0" w:space="0" w:color="auto"/>
                    <w:left w:val="none" w:sz="0" w:space="0" w:color="auto"/>
                    <w:bottom w:val="none" w:sz="0" w:space="0" w:color="auto"/>
                    <w:right w:val="none" w:sz="0" w:space="0" w:color="auto"/>
                  </w:divBdr>
                  <w:divsChild>
                    <w:div w:id="2122217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421386">
          <w:marLeft w:val="0"/>
          <w:marRight w:val="0"/>
          <w:marTop w:val="0"/>
          <w:marBottom w:val="0"/>
          <w:divBdr>
            <w:top w:val="none" w:sz="0" w:space="0" w:color="auto"/>
            <w:left w:val="none" w:sz="0" w:space="0" w:color="auto"/>
            <w:bottom w:val="none" w:sz="0" w:space="0" w:color="auto"/>
            <w:right w:val="none" w:sz="0" w:space="0" w:color="auto"/>
          </w:divBdr>
        </w:div>
      </w:divsChild>
    </w:div>
    <w:div w:id="209071704">
      <w:bodyDiv w:val="1"/>
      <w:marLeft w:val="0"/>
      <w:marRight w:val="0"/>
      <w:marTop w:val="0"/>
      <w:marBottom w:val="0"/>
      <w:divBdr>
        <w:top w:val="none" w:sz="0" w:space="0" w:color="auto"/>
        <w:left w:val="none" w:sz="0" w:space="0" w:color="auto"/>
        <w:bottom w:val="none" w:sz="0" w:space="0" w:color="auto"/>
        <w:right w:val="none" w:sz="0" w:space="0" w:color="auto"/>
      </w:divBdr>
    </w:div>
    <w:div w:id="210460760">
      <w:bodyDiv w:val="1"/>
      <w:marLeft w:val="0"/>
      <w:marRight w:val="0"/>
      <w:marTop w:val="0"/>
      <w:marBottom w:val="0"/>
      <w:divBdr>
        <w:top w:val="none" w:sz="0" w:space="0" w:color="auto"/>
        <w:left w:val="none" w:sz="0" w:space="0" w:color="auto"/>
        <w:bottom w:val="none" w:sz="0" w:space="0" w:color="auto"/>
        <w:right w:val="none" w:sz="0" w:space="0" w:color="auto"/>
      </w:divBdr>
    </w:div>
    <w:div w:id="278530050">
      <w:bodyDiv w:val="1"/>
      <w:marLeft w:val="0"/>
      <w:marRight w:val="0"/>
      <w:marTop w:val="0"/>
      <w:marBottom w:val="0"/>
      <w:divBdr>
        <w:top w:val="none" w:sz="0" w:space="0" w:color="auto"/>
        <w:left w:val="none" w:sz="0" w:space="0" w:color="auto"/>
        <w:bottom w:val="none" w:sz="0" w:space="0" w:color="auto"/>
        <w:right w:val="none" w:sz="0" w:space="0" w:color="auto"/>
      </w:divBdr>
    </w:div>
    <w:div w:id="285740431">
      <w:bodyDiv w:val="1"/>
      <w:marLeft w:val="0"/>
      <w:marRight w:val="0"/>
      <w:marTop w:val="0"/>
      <w:marBottom w:val="0"/>
      <w:divBdr>
        <w:top w:val="none" w:sz="0" w:space="0" w:color="auto"/>
        <w:left w:val="none" w:sz="0" w:space="0" w:color="auto"/>
        <w:bottom w:val="none" w:sz="0" w:space="0" w:color="auto"/>
        <w:right w:val="none" w:sz="0" w:space="0" w:color="auto"/>
      </w:divBdr>
    </w:div>
    <w:div w:id="313685523">
      <w:bodyDiv w:val="1"/>
      <w:marLeft w:val="0"/>
      <w:marRight w:val="0"/>
      <w:marTop w:val="0"/>
      <w:marBottom w:val="0"/>
      <w:divBdr>
        <w:top w:val="none" w:sz="0" w:space="0" w:color="auto"/>
        <w:left w:val="none" w:sz="0" w:space="0" w:color="auto"/>
        <w:bottom w:val="none" w:sz="0" w:space="0" w:color="auto"/>
        <w:right w:val="none" w:sz="0" w:space="0" w:color="auto"/>
      </w:divBdr>
      <w:divsChild>
        <w:div w:id="299192586">
          <w:marLeft w:val="0"/>
          <w:marRight w:val="0"/>
          <w:marTop w:val="0"/>
          <w:marBottom w:val="0"/>
          <w:divBdr>
            <w:top w:val="none" w:sz="0" w:space="0" w:color="auto"/>
            <w:left w:val="none" w:sz="0" w:space="0" w:color="auto"/>
            <w:bottom w:val="none" w:sz="0" w:space="0" w:color="auto"/>
            <w:right w:val="none" w:sz="0" w:space="0" w:color="auto"/>
          </w:divBdr>
          <w:divsChild>
            <w:div w:id="1569415315">
              <w:marLeft w:val="0"/>
              <w:marRight w:val="0"/>
              <w:marTop w:val="0"/>
              <w:marBottom w:val="0"/>
              <w:divBdr>
                <w:top w:val="none" w:sz="0" w:space="0" w:color="auto"/>
                <w:left w:val="none" w:sz="0" w:space="0" w:color="auto"/>
                <w:bottom w:val="none" w:sz="0" w:space="0" w:color="auto"/>
                <w:right w:val="none" w:sz="0" w:space="0" w:color="auto"/>
              </w:divBdr>
            </w:div>
          </w:divsChild>
        </w:div>
        <w:div w:id="1433086955">
          <w:marLeft w:val="0"/>
          <w:marRight w:val="0"/>
          <w:marTop w:val="0"/>
          <w:marBottom w:val="0"/>
          <w:divBdr>
            <w:top w:val="none" w:sz="0" w:space="0" w:color="auto"/>
            <w:left w:val="none" w:sz="0" w:space="0" w:color="auto"/>
            <w:bottom w:val="none" w:sz="0" w:space="0" w:color="auto"/>
            <w:right w:val="none" w:sz="0" w:space="0" w:color="auto"/>
          </w:divBdr>
          <w:divsChild>
            <w:div w:id="533075691">
              <w:marLeft w:val="0"/>
              <w:marRight w:val="0"/>
              <w:marTop w:val="0"/>
              <w:marBottom w:val="0"/>
              <w:divBdr>
                <w:top w:val="none" w:sz="0" w:space="0" w:color="auto"/>
                <w:left w:val="none" w:sz="0" w:space="0" w:color="auto"/>
                <w:bottom w:val="none" w:sz="0" w:space="0" w:color="auto"/>
                <w:right w:val="none" w:sz="0" w:space="0" w:color="auto"/>
              </w:divBdr>
            </w:div>
            <w:div w:id="1466853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5634384">
      <w:bodyDiv w:val="1"/>
      <w:marLeft w:val="0"/>
      <w:marRight w:val="0"/>
      <w:marTop w:val="0"/>
      <w:marBottom w:val="0"/>
      <w:divBdr>
        <w:top w:val="none" w:sz="0" w:space="0" w:color="auto"/>
        <w:left w:val="none" w:sz="0" w:space="0" w:color="auto"/>
        <w:bottom w:val="none" w:sz="0" w:space="0" w:color="auto"/>
        <w:right w:val="none" w:sz="0" w:space="0" w:color="auto"/>
      </w:divBdr>
    </w:div>
    <w:div w:id="444081589">
      <w:bodyDiv w:val="1"/>
      <w:marLeft w:val="0"/>
      <w:marRight w:val="0"/>
      <w:marTop w:val="0"/>
      <w:marBottom w:val="0"/>
      <w:divBdr>
        <w:top w:val="none" w:sz="0" w:space="0" w:color="auto"/>
        <w:left w:val="none" w:sz="0" w:space="0" w:color="auto"/>
        <w:bottom w:val="none" w:sz="0" w:space="0" w:color="auto"/>
        <w:right w:val="none" w:sz="0" w:space="0" w:color="auto"/>
      </w:divBdr>
    </w:div>
    <w:div w:id="635993799">
      <w:bodyDiv w:val="1"/>
      <w:marLeft w:val="0"/>
      <w:marRight w:val="0"/>
      <w:marTop w:val="0"/>
      <w:marBottom w:val="0"/>
      <w:divBdr>
        <w:top w:val="none" w:sz="0" w:space="0" w:color="auto"/>
        <w:left w:val="none" w:sz="0" w:space="0" w:color="auto"/>
        <w:bottom w:val="none" w:sz="0" w:space="0" w:color="auto"/>
        <w:right w:val="none" w:sz="0" w:space="0" w:color="auto"/>
      </w:divBdr>
      <w:divsChild>
        <w:div w:id="1483934375">
          <w:marLeft w:val="0"/>
          <w:marRight w:val="0"/>
          <w:marTop w:val="0"/>
          <w:marBottom w:val="0"/>
          <w:divBdr>
            <w:top w:val="none" w:sz="0" w:space="0" w:color="auto"/>
            <w:left w:val="none" w:sz="0" w:space="0" w:color="auto"/>
            <w:bottom w:val="none" w:sz="0" w:space="0" w:color="auto"/>
            <w:right w:val="none" w:sz="0" w:space="0" w:color="auto"/>
          </w:divBdr>
          <w:divsChild>
            <w:div w:id="963466879">
              <w:marLeft w:val="0"/>
              <w:marRight w:val="0"/>
              <w:marTop w:val="0"/>
              <w:marBottom w:val="0"/>
              <w:divBdr>
                <w:top w:val="none" w:sz="0" w:space="0" w:color="auto"/>
                <w:left w:val="none" w:sz="0" w:space="0" w:color="auto"/>
                <w:bottom w:val="none" w:sz="0" w:space="0" w:color="auto"/>
                <w:right w:val="none" w:sz="0" w:space="0" w:color="auto"/>
              </w:divBdr>
            </w:div>
          </w:divsChild>
        </w:div>
        <w:div w:id="1602032273">
          <w:marLeft w:val="0"/>
          <w:marRight w:val="0"/>
          <w:marTop w:val="0"/>
          <w:marBottom w:val="0"/>
          <w:divBdr>
            <w:top w:val="none" w:sz="0" w:space="0" w:color="auto"/>
            <w:left w:val="none" w:sz="0" w:space="0" w:color="auto"/>
            <w:bottom w:val="none" w:sz="0" w:space="0" w:color="auto"/>
            <w:right w:val="none" w:sz="0" w:space="0" w:color="auto"/>
          </w:divBdr>
          <w:divsChild>
            <w:div w:id="308364727">
              <w:marLeft w:val="0"/>
              <w:marRight w:val="0"/>
              <w:marTop w:val="0"/>
              <w:marBottom w:val="0"/>
              <w:divBdr>
                <w:top w:val="none" w:sz="0" w:space="0" w:color="auto"/>
                <w:left w:val="none" w:sz="0" w:space="0" w:color="auto"/>
                <w:bottom w:val="none" w:sz="0" w:space="0" w:color="auto"/>
                <w:right w:val="none" w:sz="0" w:space="0" w:color="auto"/>
              </w:divBdr>
            </w:div>
            <w:div w:id="706956478">
              <w:marLeft w:val="0"/>
              <w:marRight w:val="0"/>
              <w:marTop w:val="0"/>
              <w:marBottom w:val="0"/>
              <w:divBdr>
                <w:top w:val="none" w:sz="0" w:space="0" w:color="auto"/>
                <w:left w:val="none" w:sz="0" w:space="0" w:color="auto"/>
                <w:bottom w:val="none" w:sz="0" w:space="0" w:color="auto"/>
                <w:right w:val="none" w:sz="0" w:space="0" w:color="auto"/>
              </w:divBdr>
            </w:div>
            <w:div w:id="1614635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1345156">
      <w:bodyDiv w:val="1"/>
      <w:marLeft w:val="0"/>
      <w:marRight w:val="0"/>
      <w:marTop w:val="0"/>
      <w:marBottom w:val="0"/>
      <w:divBdr>
        <w:top w:val="none" w:sz="0" w:space="0" w:color="auto"/>
        <w:left w:val="none" w:sz="0" w:space="0" w:color="auto"/>
        <w:bottom w:val="none" w:sz="0" w:space="0" w:color="auto"/>
        <w:right w:val="none" w:sz="0" w:space="0" w:color="auto"/>
      </w:divBdr>
    </w:div>
    <w:div w:id="652374742">
      <w:bodyDiv w:val="1"/>
      <w:marLeft w:val="0"/>
      <w:marRight w:val="0"/>
      <w:marTop w:val="0"/>
      <w:marBottom w:val="0"/>
      <w:divBdr>
        <w:top w:val="none" w:sz="0" w:space="0" w:color="auto"/>
        <w:left w:val="none" w:sz="0" w:space="0" w:color="auto"/>
        <w:bottom w:val="none" w:sz="0" w:space="0" w:color="auto"/>
        <w:right w:val="none" w:sz="0" w:space="0" w:color="auto"/>
      </w:divBdr>
    </w:div>
    <w:div w:id="746727320">
      <w:bodyDiv w:val="1"/>
      <w:marLeft w:val="0"/>
      <w:marRight w:val="0"/>
      <w:marTop w:val="0"/>
      <w:marBottom w:val="0"/>
      <w:divBdr>
        <w:top w:val="none" w:sz="0" w:space="0" w:color="auto"/>
        <w:left w:val="none" w:sz="0" w:space="0" w:color="auto"/>
        <w:bottom w:val="none" w:sz="0" w:space="0" w:color="auto"/>
        <w:right w:val="none" w:sz="0" w:space="0" w:color="auto"/>
      </w:divBdr>
    </w:div>
    <w:div w:id="787940520">
      <w:bodyDiv w:val="1"/>
      <w:marLeft w:val="0"/>
      <w:marRight w:val="0"/>
      <w:marTop w:val="0"/>
      <w:marBottom w:val="0"/>
      <w:divBdr>
        <w:top w:val="none" w:sz="0" w:space="0" w:color="auto"/>
        <w:left w:val="none" w:sz="0" w:space="0" w:color="auto"/>
        <w:bottom w:val="none" w:sz="0" w:space="0" w:color="auto"/>
        <w:right w:val="none" w:sz="0" w:space="0" w:color="auto"/>
      </w:divBdr>
    </w:div>
    <w:div w:id="994458858">
      <w:bodyDiv w:val="1"/>
      <w:marLeft w:val="0"/>
      <w:marRight w:val="0"/>
      <w:marTop w:val="0"/>
      <w:marBottom w:val="0"/>
      <w:divBdr>
        <w:top w:val="none" w:sz="0" w:space="0" w:color="auto"/>
        <w:left w:val="none" w:sz="0" w:space="0" w:color="auto"/>
        <w:bottom w:val="none" w:sz="0" w:space="0" w:color="auto"/>
        <w:right w:val="none" w:sz="0" w:space="0" w:color="auto"/>
      </w:divBdr>
    </w:div>
    <w:div w:id="1062483391">
      <w:bodyDiv w:val="1"/>
      <w:marLeft w:val="0"/>
      <w:marRight w:val="0"/>
      <w:marTop w:val="0"/>
      <w:marBottom w:val="0"/>
      <w:divBdr>
        <w:top w:val="none" w:sz="0" w:space="0" w:color="auto"/>
        <w:left w:val="none" w:sz="0" w:space="0" w:color="auto"/>
        <w:bottom w:val="none" w:sz="0" w:space="0" w:color="auto"/>
        <w:right w:val="none" w:sz="0" w:space="0" w:color="auto"/>
      </w:divBdr>
      <w:divsChild>
        <w:div w:id="711661008">
          <w:marLeft w:val="0"/>
          <w:marRight w:val="0"/>
          <w:marTop w:val="0"/>
          <w:marBottom w:val="0"/>
          <w:divBdr>
            <w:top w:val="none" w:sz="0" w:space="0" w:color="auto"/>
            <w:left w:val="none" w:sz="0" w:space="0" w:color="auto"/>
            <w:bottom w:val="none" w:sz="0" w:space="0" w:color="auto"/>
            <w:right w:val="none" w:sz="0" w:space="0" w:color="auto"/>
          </w:divBdr>
        </w:div>
        <w:div w:id="1232736090">
          <w:marLeft w:val="0"/>
          <w:marRight w:val="0"/>
          <w:marTop w:val="0"/>
          <w:marBottom w:val="0"/>
          <w:divBdr>
            <w:top w:val="none" w:sz="0" w:space="0" w:color="auto"/>
            <w:left w:val="none" w:sz="0" w:space="0" w:color="auto"/>
            <w:bottom w:val="none" w:sz="0" w:space="0" w:color="auto"/>
            <w:right w:val="none" w:sz="0" w:space="0" w:color="auto"/>
          </w:divBdr>
        </w:div>
        <w:div w:id="1637103081">
          <w:marLeft w:val="0"/>
          <w:marRight w:val="0"/>
          <w:marTop w:val="0"/>
          <w:marBottom w:val="0"/>
          <w:divBdr>
            <w:top w:val="none" w:sz="0" w:space="0" w:color="auto"/>
            <w:left w:val="none" w:sz="0" w:space="0" w:color="auto"/>
            <w:bottom w:val="none" w:sz="0" w:space="0" w:color="auto"/>
            <w:right w:val="none" w:sz="0" w:space="0" w:color="auto"/>
          </w:divBdr>
        </w:div>
        <w:div w:id="1869490358">
          <w:marLeft w:val="0"/>
          <w:marRight w:val="0"/>
          <w:marTop w:val="0"/>
          <w:marBottom w:val="0"/>
          <w:divBdr>
            <w:top w:val="none" w:sz="0" w:space="0" w:color="auto"/>
            <w:left w:val="none" w:sz="0" w:space="0" w:color="auto"/>
            <w:bottom w:val="none" w:sz="0" w:space="0" w:color="auto"/>
            <w:right w:val="none" w:sz="0" w:space="0" w:color="auto"/>
          </w:divBdr>
        </w:div>
      </w:divsChild>
    </w:div>
    <w:div w:id="1088040831">
      <w:bodyDiv w:val="1"/>
      <w:marLeft w:val="0"/>
      <w:marRight w:val="0"/>
      <w:marTop w:val="0"/>
      <w:marBottom w:val="0"/>
      <w:divBdr>
        <w:top w:val="none" w:sz="0" w:space="0" w:color="auto"/>
        <w:left w:val="none" w:sz="0" w:space="0" w:color="auto"/>
        <w:bottom w:val="none" w:sz="0" w:space="0" w:color="auto"/>
        <w:right w:val="none" w:sz="0" w:space="0" w:color="auto"/>
      </w:divBdr>
      <w:divsChild>
        <w:div w:id="1145851661">
          <w:marLeft w:val="0"/>
          <w:marRight w:val="0"/>
          <w:marTop w:val="0"/>
          <w:marBottom w:val="0"/>
          <w:divBdr>
            <w:top w:val="none" w:sz="0" w:space="0" w:color="auto"/>
            <w:left w:val="none" w:sz="0" w:space="0" w:color="auto"/>
            <w:bottom w:val="none" w:sz="0" w:space="0" w:color="auto"/>
            <w:right w:val="none" w:sz="0" w:space="0" w:color="auto"/>
          </w:divBdr>
        </w:div>
        <w:div w:id="1375738567">
          <w:marLeft w:val="0"/>
          <w:marRight w:val="0"/>
          <w:marTop w:val="0"/>
          <w:marBottom w:val="0"/>
          <w:divBdr>
            <w:top w:val="none" w:sz="0" w:space="0" w:color="auto"/>
            <w:left w:val="none" w:sz="0" w:space="0" w:color="auto"/>
            <w:bottom w:val="none" w:sz="0" w:space="0" w:color="auto"/>
            <w:right w:val="none" w:sz="0" w:space="0" w:color="auto"/>
          </w:divBdr>
        </w:div>
        <w:div w:id="1410301189">
          <w:marLeft w:val="0"/>
          <w:marRight w:val="0"/>
          <w:marTop w:val="0"/>
          <w:marBottom w:val="0"/>
          <w:divBdr>
            <w:top w:val="none" w:sz="0" w:space="0" w:color="auto"/>
            <w:left w:val="none" w:sz="0" w:space="0" w:color="auto"/>
            <w:bottom w:val="none" w:sz="0" w:space="0" w:color="auto"/>
            <w:right w:val="none" w:sz="0" w:space="0" w:color="auto"/>
          </w:divBdr>
        </w:div>
      </w:divsChild>
    </w:div>
    <w:div w:id="1088118197">
      <w:bodyDiv w:val="1"/>
      <w:marLeft w:val="0"/>
      <w:marRight w:val="0"/>
      <w:marTop w:val="0"/>
      <w:marBottom w:val="0"/>
      <w:divBdr>
        <w:top w:val="none" w:sz="0" w:space="0" w:color="auto"/>
        <w:left w:val="none" w:sz="0" w:space="0" w:color="auto"/>
        <w:bottom w:val="none" w:sz="0" w:space="0" w:color="auto"/>
        <w:right w:val="none" w:sz="0" w:space="0" w:color="auto"/>
      </w:divBdr>
    </w:div>
    <w:div w:id="1120757159">
      <w:bodyDiv w:val="1"/>
      <w:marLeft w:val="0"/>
      <w:marRight w:val="0"/>
      <w:marTop w:val="0"/>
      <w:marBottom w:val="0"/>
      <w:divBdr>
        <w:top w:val="none" w:sz="0" w:space="0" w:color="auto"/>
        <w:left w:val="none" w:sz="0" w:space="0" w:color="auto"/>
        <w:bottom w:val="none" w:sz="0" w:space="0" w:color="auto"/>
        <w:right w:val="none" w:sz="0" w:space="0" w:color="auto"/>
      </w:divBdr>
    </w:div>
    <w:div w:id="1311593958">
      <w:bodyDiv w:val="1"/>
      <w:marLeft w:val="0"/>
      <w:marRight w:val="0"/>
      <w:marTop w:val="0"/>
      <w:marBottom w:val="0"/>
      <w:divBdr>
        <w:top w:val="none" w:sz="0" w:space="0" w:color="auto"/>
        <w:left w:val="none" w:sz="0" w:space="0" w:color="auto"/>
        <w:bottom w:val="none" w:sz="0" w:space="0" w:color="auto"/>
        <w:right w:val="none" w:sz="0" w:space="0" w:color="auto"/>
      </w:divBdr>
      <w:divsChild>
        <w:div w:id="685790006">
          <w:marLeft w:val="0"/>
          <w:marRight w:val="0"/>
          <w:marTop w:val="0"/>
          <w:marBottom w:val="0"/>
          <w:divBdr>
            <w:top w:val="none" w:sz="0" w:space="0" w:color="auto"/>
            <w:left w:val="none" w:sz="0" w:space="0" w:color="auto"/>
            <w:bottom w:val="none" w:sz="0" w:space="0" w:color="auto"/>
            <w:right w:val="none" w:sz="0" w:space="0" w:color="auto"/>
          </w:divBdr>
        </w:div>
        <w:div w:id="1919705470">
          <w:marLeft w:val="0"/>
          <w:marRight w:val="0"/>
          <w:marTop w:val="0"/>
          <w:marBottom w:val="0"/>
          <w:divBdr>
            <w:top w:val="none" w:sz="0" w:space="0" w:color="auto"/>
            <w:left w:val="none" w:sz="0" w:space="0" w:color="auto"/>
            <w:bottom w:val="none" w:sz="0" w:space="0" w:color="auto"/>
            <w:right w:val="none" w:sz="0" w:space="0" w:color="auto"/>
          </w:divBdr>
        </w:div>
      </w:divsChild>
    </w:div>
    <w:div w:id="1312751684">
      <w:bodyDiv w:val="1"/>
      <w:marLeft w:val="0"/>
      <w:marRight w:val="0"/>
      <w:marTop w:val="0"/>
      <w:marBottom w:val="0"/>
      <w:divBdr>
        <w:top w:val="none" w:sz="0" w:space="0" w:color="auto"/>
        <w:left w:val="none" w:sz="0" w:space="0" w:color="auto"/>
        <w:bottom w:val="none" w:sz="0" w:space="0" w:color="auto"/>
        <w:right w:val="none" w:sz="0" w:space="0" w:color="auto"/>
      </w:divBdr>
    </w:div>
    <w:div w:id="1330405453">
      <w:bodyDiv w:val="1"/>
      <w:marLeft w:val="0"/>
      <w:marRight w:val="0"/>
      <w:marTop w:val="0"/>
      <w:marBottom w:val="0"/>
      <w:divBdr>
        <w:top w:val="none" w:sz="0" w:space="0" w:color="auto"/>
        <w:left w:val="none" w:sz="0" w:space="0" w:color="auto"/>
        <w:bottom w:val="none" w:sz="0" w:space="0" w:color="auto"/>
        <w:right w:val="none" w:sz="0" w:space="0" w:color="auto"/>
      </w:divBdr>
    </w:div>
    <w:div w:id="1658269080">
      <w:bodyDiv w:val="1"/>
      <w:marLeft w:val="0"/>
      <w:marRight w:val="0"/>
      <w:marTop w:val="0"/>
      <w:marBottom w:val="0"/>
      <w:divBdr>
        <w:top w:val="none" w:sz="0" w:space="0" w:color="auto"/>
        <w:left w:val="none" w:sz="0" w:space="0" w:color="auto"/>
        <w:bottom w:val="none" w:sz="0" w:space="0" w:color="auto"/>
        <w:right w:val="none" w:sz="0" w:space="0" w:color="auto"/>
      </w:divBdr>
    </w:div>
    <w:div w:id="1702435875">
      <w:bodyDiv w:val="1"/>
      <w:marLeft w:val="0"/>
      <w:marRight w:val="0"/>
      <w:marTop w:val="0"/>
      <w:marBottom w:val="0"/>
      <w:divBdr>
        <w:top w:val="none" w:sz="0" w:space="0" w:color="auto"/>
        <w:left w:val="none" w:sz="0" w:space="0" w:color="auto"/>
        <w:bottom w:val="none" w:sz="0" w:space="0" w:color="auto"/>
        <w:right w:val="none" w:sz="0" w:space="0" w:color="auto"/>
      </w:divBdr>
      <w:divsChild>
        <w:div w:id="5526135">
          <w:marLeft w:val="0"/>
          <w:marRight w:val="0"/>
          <w:marTop w:val="0"/>
          <w:marBottom w:val="0"/>
          <w:divBdr>
            <w:top w:val="none" w:sz="0" w:space="0" w:color="auto"/>
            <w:left w:val="none" w:sz="0" w:space="0" w:color="auto"/>
            <w:bottom w:val="none" w:sz="0" w:space="0" w:color="auto"/>
            <w:right w:val="none" w:sz="0" w:space="0" w:color="auto"/>
          </w:divBdr>
        </w:div>
        <w:div w:id="83262475">
          <w:marLeft w:val="0"/>
          <w:marRight w:val="0"/>
          <w:marTop w:val="0"/>
          <w:marBottom w:val="0"/>
          <w:divBdr>
            <w:top w:val="none" w:sz="0" w:space="0" w:color="auto"/>
            <w:left w:val="none" w:sz="0" w:space="0" w:color="auto"/>
            <w:bottom w:val="none" w:sz="0" w:space="0" w:color="auto"/>
            <w:right w:val="none" w:sz="0" w:space="0" w:color="auto"/>
          </w:divBdr>
        </w:div>
        <w:div w:id="105127739">
          <w:marLeft w:val="0"/>
          <w:marRight w:val="0"/>
          <w:marTop w:val="0"/>
          <w:marBottom w:val="0"/>
          <w:divBdr>
            <w:top w:val="none" w:sz="0" w:space="0" w:color="auto"/>
            <w:left w:val="none" w:sz="0" w:space="0" w:color="auto"/>
            <w:bottom w:val="none" w:sz="0" w:space="0" w:color="auto"/>
            <w:right w:val="none" w:sz="0" w:space="0" w:color="auto"/>
          </w:divBdr>
        </w:div>
        <w:div w:id="136531565">
          <w:marLeft w:val="0"/>
          <w:marRight w:val="0"/>
          <w:marTop w:val="0"/>
          <w:marBottom w:val="0"/>
          <w:divBdr>
            <w:top w:val="none" w:sz="0" w:space="0" w:color="auto"/>
            <w:left w:val="none" w:sz="0" w:space="0" w:color="auto"/>
            <w:bottom w:val="none" w:sz="0" w:space="0" w:color="auto"/>
            <w:right w:val="none" w:sz="0" w:space="0" w:color="auto"/>
          </w:divBdr>
        </w:div>
        <w:div w:id="217590857">
          <w:marLeft w:val="0"/>
          <w:marRight w:val="0"/>
          <w:marTop w:val="0"/>
          <w:marBottom w:val="0"/>
          <w:divBdr>
            <w:top w:val="none" w:sz="0" w:space="0" w:color="auto"/>
            <w:left w:val="none" w:sz="0" w:space="0" w:color="auto"/>
            <w:bottom w:val="none" w:sz="0" w:space="0" w:color="auto"/>
            <w:right w:val="none" w:sz="0" w:space="0" w:color="auto"/>
          </w:divBdr>
        </w:div>
        <w:div w:id="341903504">
          <w:marLeft w:val="0"/>
          <w:marRight w:val="0"/>
          <w:marTop w:val="0"/>
          <w:marBottom w:val="0"/>
          <w:divBdr>
            <w:top w:val="none" w:sz="0" w:space="0" w:color="auto"/>
            <w:left w:val="none" w:sz="0" w:space="0" w:color="auto"/>
            <w:bottom w:val="none" w:sz="0" w:space="0" w:color="auto"/>
            <w:right w:val="none" w:sz="0" w:space="0" w:color="auto"/>
          </w:divBdr>
        </w:div>
        <w:div w:id="563831035">
          <w:marLeft w:val="0"/>
          <w:marRight w:val="0"/>
          <w:marTop w:val="0"/>
          <w:marBottom w:val="0"/>
          <w:divBdr>
            <w:top w:val="none" w:sz="0" w:space="0" w:color="auto"/>
            <w:left w:val="none" w:sz="0" w:space="0" w:color="auto"/>
            <w:bottom w:val="none" w:sz="0" w:space="0" w:color="auto"/>
            <w:right w:val="none" w:sz="0" w:space="0" w:color="auto"/>
          </w:divBdr>
        </w:div>
        <w:div w:id="606548314">
          <w:marLeft w:val="0"/>
          <w:marRight w:val="0"/>
          <w:marTop w:val="0"/>
          <w:marBottom w:val="0"/>
          <w:divBdr>
            <w:top w:val="none" w:sz="0" w:space="0" w:color="auto"/>
            <w:left w:val="none" w:sz="0" w:space="0" w:color="auto"/>
            <w:bottom w:val="none" w:sz="0" w:space="0" w:color="auto"/>
            <w:right w:val="none" w:sz="0" w:space="0" w:color="auto"/>
          </w:divBdr>
        </w:div>
        <w:div w:id="644118373">
          <w:marLeft w:val="0"/>
          <w:marRight w:val="0"/>
          <w:marTop w:val="0"/>
          <w:marBottom w:val="0"/>
          <w:divBdr>
            <w:top w:val="none" w:sz="0" w:space="0" w:color="auto"/>
            <w:left w:val="none" w:sz="0" w:space="0" w:color="auto"/>
            <w:bottom w:val="none" w:sz="0" w:space="0" w:color="auto"/>
            <w:right w:val="none" w:sz="0" w:space="0" w:color="auto"/>
          </w:divBdr>
        </w:div>
        <w:div w:id="652149332">
          <w:marLeft w:val="0"/>
          <w:marRight w:val="0"/>
          <w:marTop w:val="0"/>
          <w:marBottom w:val="0"/>
          <w:divBdr>
            <w:top w:val="none" w:sz="0" w:space="0" w:color="auto"/>
            <w:left w:val="none" w:sz="0" w:space="0" w:color="auto"/>
            <w:bottom w:val="none" w:sz="0" w:space="0" w:color="auto"/>
            <w:right w:val="none" w:sz="0" w:space="0" w:color="auto"/>
          </w:divBdr>
        </w:div>
        <w:div w:id="821501955">
          <w:marLeft w:val="0"/>
          <w:marRight w:val="0"/>
          <w:marTop w:val="0"/>
          <w:marBottom w:val="0"/>
          <w:divBdr>
            <w:top w:val="none" w:sz="0" w:space="0" w:color="auto"/>
            <w:left w:val="none" w:sz="0" w:space="0" w:color="auto"/>
            <w:bottom w:val="none" w:sz="0" w:space="0" w:color="auto"/>
            <w:right w:val="none" w:sz="0" w:space="0" w:color="auto"/>
          </w:divBdr>
        </w:div>
        <w:div w:id="1024672034">
          <w:marLeft w:val="0"/>
          <w:marRight w:val="0"/>
          <w:marTop w:val="0"/>
          <w:marBottom w:val="0"/>
          <w:divBdr>
            <w:top w:val="none" w:sz="0" w:space="0" w:color="auto"/>
            <w:left w:val="none" w:sz="0" w:space="0" w:color="auto"/>
            <w:bottom w:val="none" w:sz="0" w:space="0" w:color="auto"/>
            <w:right w:val="none" w:sz="0" w:space="0" w:color="auto"/>
          </w:divBdr>
        </w:div>
        <w:div w:id="1108811998">
          <w:marLeft w:val="0"/>
          <w:marRight w:val="0"/>
          <w:marTop w:val="0"/>
          <w:marBottom w:val="0"/>
          <w:divBdr>
            <w:top w:val="none" w:sz="0" w:space="0" w:color="auto"/>
            <w:left w:val="none" w:sz="0" w:space="0" w:color="auto"/>
            <w:bottom w:val="none" w:sz="0" w:space="0" w:color="auto"/>
            <w:right w:val="none" w:sz="0" w:space="0" w:color="auto"/>
          </w:divBdr>
        </w:div>
        <w:div w:id="1375620239">
          <w:marLeft w:val="0"/>
          <w:marRight w:val="0"/>
          <w:marTop w:val="0"/>
          <w:marBottom w:val="0"/>
          <w:divBdr>
            <w:top w:val="none" w:sz="0" w:space="0" w:color="auto"/>
            <w:left w:val="none" w:sz="0" w:space="0" w:color="auto"/>
            <w:bottom w:val="none" w:sz="0" w:space="0" w:color="auto"/>
            <w:right w:val="none" w:sz="0" w:space="0" w:color="auto"/>
          </w:divBdr>
        </w:div>
        <w:div w:id="1429500594">
          <w:marLeft w:val="0"/>
          <w:marRight w:val="0"/>
          <w:marTop w:val="0"/>
          <w:marBottom w:val="0"/>
          <w:divBdr>
            <w:top w:val="none" w:sz="0" w:space="0" w:color="auto"/>
            <w:left w:val="none" w:sz="0" w:space="0" w:color="auto"/>
            <w:bottom w:val="none" w:sz="0" w:space="0" w:color="auto"/>
            <w:right w:val="none" w:sz="0" w:space="0" w:color="auto"/>
          </w:divBdr>
        </w:div>
        <w:div w:id="1508212550">
          <w:marLeft w:val="0"/>
          <w:marRight w:val="0"/>
          <w:marTop w:val="0"/>
          <w:marBottom w:val="0"/>
          <w:divBdr>
            <w:top w:val="none" w:sz="0" w:space="0" w:color="auto"/>
            <w:left w:val="none" w:sz="0" w:space="0" w:color="auto"/>
            <w:bottom w:val="none" w:sz="0" w:space="0" w:color="auto"/>
            <w:right w:val="none" w:sz="0" w:space="0" w:color="auto"/>
          </w:divBdr>
        </w:div>
        <w:div w:id="1550216357">
          <w:marLeft w:val="0"/>
          <w:marRight w:val="0"/>
          <w:marTop w:val="0"/>
          <w:marBottom w:val="0"/>
          <w:divBdr>
            <w:top w:val="none" w:sz="0" w:space="0" w:color="auto"/>
            <w:left w:val="none" w:sz="0" w:space="0" w:color="auto"/>
            <w:bottom w:val="none" w:sz="0" w:space="0" w:color="auto"/>
            <w:right w:val="none" w:sz="0" w:space="0" w:color="auto"/>
          </w:divBdr>
        </w:div>
        <w:div w:id="1568685094">
          <w:marLeft w:val="0"/>
          <w:marRight w:val="0"/>
          <w:marTop w:val="0"/>
          <w:marBottom w:val="0"/>
          <w:divBdr>
            <w:top w:val="none" w:sz="0" w:space="0" w:color="auto"/>
            <w:left w:val="none" w:sz="0" w:space="0" w:color="auto"/>
            <w:bottom w:val="none" w:sz="0" w:space="0" w:color="auto"/>
            <w:right w:val="none" w:sz="0" w:space="0" w:color="auto"/>
          </w:divBdr>
        </w:div>
        <w:div w:id="1637296216">
          <w:marLeft w:val="0"/>
          <w:marRight w:val="0"/>
          <w:marTop w:val="0"/>
          <w:marBottom w:val="0"/>
          <w:divBdr>
            <w:top w:val="none" w:sz="0" w:space="0" w:color="auto"/>
            <w:left w:val="none" w:sz="0" w:space="0" w:color="auto"/>
            <w:bottom w:val="none" w:sz="0" w:space="0" w:color="auto"/>
            <w:right w:val="none" w:sz="0" w:space="0" w:color="auto"/>
          </w:divBdr>
        </w:div>
        <w:div w:id="1646660866">
          <w:marLeft w:val="0"/>
          <w:marRight w:val="0"/>
          <w:marTop w:val="0"/>
          <w:marBottom w:val="0"/>
          <w:divBdr>
            <w:top w:val="none" w:sz="0" w:space="0" w:color="auto"/>
            <w:left w:val="none" w:sz="0" w:space="0" w:color="auto"/>
            <w:bottom w:val="none" w:sz="0" w:space="0" w:color="auto"/>
            <w:right w:val="none" w:sz="0" w:space="0" w:color="auto"/>
          </w:divBdr>
        </w:div>
        <w:div w:id="1684093369">
          <w:marLeft w:val="0"/>
          <w:marRight w:val="0"/>
          <w:marTop w:val="0"/>
          <w:marBottom w:val="0"/>
          <w:divBdr>
            <w:top w:val="none" w:sz="0" w:space="0" w:color="auto"/>
            <w:left w:val="none" w:sz="0" w:space="0" w:color="auto"/>
            <w:bottom w:val="none" w:sz="0" w:space="0" w:color="auto"/>
            <w:right w:val="none" w:sz="0" w:space="0" w:color="auto"/>
          </w:divBdr>
        </w:div>
        <w:div w:id="1702514172">
          <w:marLeft w:val="0"/>
          <w:marRight w:val="0"/>
          <w:marTop w:val="0"/>
          <w:marBottom w:val="0"/>
          <w:divBdr>
            <w:top w:val="none" w:sz="0" w:space="0" w:color="auto"/>
            <w:left w:val="none" w:sz="0" w:space="0" w:color="auto"/>
            <w:bottom w:val="none" w:sz="0" w:space="0" w:color="auto"/>
            <w:right w:val="none" w:sz="0" w:space="0" w:color="auto"/>
          </w:divBdr>
        </w:div>
        <w:div w:id="1727294779">
          <w:marLeft w:val="0"/>
          <w:marRight w:val="0"/>
          <w:marTop w:val="0"/>
          <w:marBottom w:val="0"/>
          <w:divBdr>
            <w:top w:val="none" w:sz="0" w:space="0" w:color="auto"/>
            <w:left w:val="none" w:sz="0" w:space="0" w:color="auto"/>
            <w:bottom w:val="none" w:sz="0" w:space="0" w:color="auto"/>
            <w:right w:val="none" w:sz="0" w:space="0" w:color="auto"/>
          </w:divBdr>
        </w:div>
        <w:div w:id="1872260603">
          <w:marLeft w:val="0"/>
          <w:marRight w:val="0"/>
          <w:marTop w:val="0"/>
          <w:marBottom w:val="0"/>
          <w:divBdr>
            <w:top w:val="none" w:sz="0" w:space="0" w:color="auto"/>
            <w:left w:val="none" w:sz="0" w:space="0" w:color="auto"/>
            <w:bottom w:val="none" w:sz="0" w:space="0" w:color="auto"/>
            <w:right w:val="none" w:sz="0" w:space="0" w:color="auto"/>
          </w:divBdr>
        </w:div>
        <w:div w:id="2090687021">
          <w:marLeft w:val="0"/>
          <w:marRight w:val="0"/>
          <w:marTop w:val="0"/>
          <w:marBottom w:val="0"/>
          <w:divBdr>
            <w:top w:val="none" w:sz="0" w:space="0" w:color="auto"/>
            <w:left w:val="none" w:sz="0" w:space="0" w:color="auto"/>
            <w:bottom w:val="none" w:sz="0" w:space="0" w:color="auto"/>
            <w:right w:val="none" w:sz="0" w:space="0" w:color="auto"/>
          </w:divBdr>
        </w:div>
      </w:divsChild>
    </w:div>
    <w:div w:id="1725911786">
      <w:bodyDiv w:val="1"/>
      <w:marLeft w:val="0"/>
      <w:marRight w:val="0"/>
      <w:marTop w:val="0"/>
      <w:marBottom w:val="0"/>
      <w:divBdr>
        <w:top w:val="none" w:sz="0" w:space="0" w:color="auto"/>
        <w:left w:val="none" w:sz="0" w:space="0" w:color="auto"/>
        <w:bottom w:val="none" w:sz="0" w:space="0" w:color="auto"/>
        <w:right w:val="none" w:sz="0" w:space="0" w:color="auto"/>
      </w:divBdr>
    </w:div>
    <w:div w:id="1817799594">
      <w:bodyDiv w:val="1"/>
      <w:marLeft w:val="0"/>
      <w:marRight w:val="0"/>
      <w:marTop w:val="0"/>
      <w:marBottom w:val="0"/>
      <w:divBdr>
        <w:top w:val="none" w:sz="0" w:space="0" w:color="auto"/>
        <w:left w:val="none" w:sz="0" w:space="0" w:color="auto"/>
        <w:bottom w:val="none" w:sz="0" w:space="0" w:color="auto"/>
        <w:right w:val="none" w:sz="0" w:space="0" w:color="auto"/>
      </w:divBdr>
    </w:div>
    <w:div w:id="1840542236">
      <w:bodyDiv w:val="1"/>
      <w:marLeft w:val="0"/>
      <w:marRight w:val="0"/>
      <w:marTop w:val="0"/>
      <w:marBottom w:val="0"/>
      <w:divBdr>
        <w:top w:val="none" w:sz="0" w:space="0" w:color="auto"/>
        <w:left w:val="none" w:sz="0" w:space="0" w:color="auto"/>
        <w:bottom w:val="none" w:sz="0" w:space="0" w:color="auto"/>
        <w:right w:val="none" w:sz="0" w:space="0" w:color="auto"/>
      </w:divBdr>
    </w:div>
    <w:div w:id="1880165667">
      <w:bodyDiv w:val="1"/>
      <w:marLeft w:val="0"/>
      <w:marRight w:val="0"/>
      <w:marTop w:val="0"/>
      <w:marBottom w:val="0"/>
      <w:divBdr>
        <w:top w:val="none" w:sz="0" w:space="0" w:color="auto"/>
        <w:left w:val="none" w:sz="0" w:space="0" w:color="auto"/>
        <w:bottom w:val="none" w:sz="0" w:space="0" w:color="auto"/>
        <w:right w:val="none" w:sz="0" w:space="0" w:color="auto"/>
      </w:divBdr>
    </w:div>
    <w:div w:id="1953510588">
      <w:bodyDiv w:val="1"/>
      <w:marLeft w:val="0"/>
      <w:marRight w:val="0"/>
      <w:marTop w:val="0"/>
      <w:marBottom w:val="0"/>
      <w:divBdr>
        <w:top w:val="none" w:sz="0" w:space="0" w:color="auto"/>
        <w:left w:val="none" w:sz="0" w:space="0" w:color="auto"/>
        <w:bottom w:val="none" w:sz="0" w:space="0" w:color="auto"/>
        <w:right w:val="none" w:sz="0" w:space="0" w:color="auto"/>
      </w:divBdr>
    </w:div>
    <w:div w:id="1968658156">
      <w:bodyDiv w:val="1"/>
      <w:marLeft w:val="0"/>
      <w:marRight w:val="0"/>
      <w:marTop w:val="0"/>
      <w:marBottom w:val="0"/>
      <w:divBdr>
        <w:top w:val="none" w:sz="0" w:space="0" w:color="auto"/>
        <w:left w:val="none" w:sz="0" w:space="0" w:color="auto"/>
        <w:bottom w:val="none" w:sz="0" w:space="0" w:color="auto"/>
        <w:right w:val="none" w:sz="0" w:space="0" w:color="auto"/>
      </w:divBdr>
    </w:div>
    <w:div w:id="1991246511">
      <w:bodyDiv w:val="1"/>
      <w:marLeft w:val="0"/>
      <w:marRight w:val="0"/>
      <w:marTop w:val="0"/>
      <w:marBottom w:val="0"/>
      <w:divBdr>
        <w:top w:val="none" w:sz="0" w:space="0" w:color="auto"/>
        <w:left w:val="none" w:sz="0" w:space="0" w:color="auto"/>
        <w:bottom w:val="none" w:sz="0" w:space="0" w:color="auto"/>
        <w:right w:val="none" w:sz="0" w:space="0" w:color="auto"/>
      </w:divBdr>
    </w:div>
    <w:div w:id="1994483318">
      <w:bodyDiv w:val="1"/>
      <w:marLeft w:val="0"/>
      <w:marRight w:val="0"/>
      <w:marTop w:val="0"/>
      <w:marBottom w:val="0"/>
      <w:divBdr>
        <w:top w:val="none" w:sz="0" w:space="0" w:color="auto"/>
        <w:left w:val="none" w:sz="0" w:space="0" w:color="auto"/>
        <w:bottom w:val="none" w:sz="0" w:space="0" w:color="auto"/>
        <w:right w:val="none" w:sz="0" w:space="0" w:color="auto"/>
      </w:divBdr>
    </w:div>
    <w:div w:id="2065328770">
      <w:bodyDiv w:val="1"/>
      <w:marLeft w:val="0"/>
      <w:marRight w:val="0"/>
      <w:marTop w:val="0"/>
      <w:marBottom w:val="0"/>
      <w:divBdr>
        <w:top w:val="none" w:sz="0" w:space="0" w:color="auto"/>
        <w:left w:val="none" w:sz="0" w:space="0" w:color="auto"/>
        <w:bottom w:val="none" w:sz="0" w:space="0" w:color="auto"/>
        <w:right w:val="none" w:sz="0" w:space="0" w:color="auto"/>
      </w:divBdr>
    </w:div>
    <w:div w:id="2070569002">
      <w:bodyDiv w:val="1"/>
      <w:marLeft w:val="0"/>
      <w:marRight w:val="0"/>
      <w:marTop w:val="0"/>
      <w:marBottom w:val="0"/>
      <w:divBdr>
        <w:top w:val="none" w:sz="0" w:space="0" w:color="auto"/>
        <w:left w:val="none" w:sz="0" w:space="0" w:color="auto"/>
        <w:bottom w:val="none" w:sz="0" w:space="0" w:color="auto"/>
        <w:right w:val="none" w:sz="0" w:space="0" w:color="auto"/>
      </w:divBdr>
    </w:div>
    <w:div w:id="2077967428">
      <w:bodyDiv w:val="1"/>
      <w:marLeft w:val="0"/>
      <w:marRight w:val="0"/>
      <w:marTop w:val="0"/>
      <w:marBottom w:val="0"/>
      <w:divBdr>
        <w:top w:val="none" w:sz="0" w:space="0" w:color="auto"/>
        <w:left w:val="none" w:sz="0" w:space="0" w:color="auto"/>
        <w:bottom w:val="none" w:sz="0" w:space="0" w:color="auto"/>
        <w:right w:val="none" w:sz="0" w:space="0" w:color="auto"/>
      </w:divBdr>
      <w:divsChild>
        <w:div w:id="475536926">
          <w:marLeft w:val="0"/>
          <w:marRight w:val="0"/>
          <w:marTop w:val="0"/>
          <w:marBottom w:val="0"/>
          <w:divBdr>
            <w:top w:val="none" w:sz="0" w:space="0" w:color="auto"/>
            <w:left w:val="none" w:sz="0" w:space="0" w:color="auto"/>
            <w:bottom w:val="none" w:sz="0" w:space="0" w:color="auto"/>
            <w:right w:val="none" w:sz="0" w:space="0" w:color="auto"/>
          </w:divBdr>
        </w:div>
        <w:div w:id="1689327511">
          <w:marLeft w:val="0"/>
          <w:marRight w:val="0"/>
          <w:marTop w:val="0"/>
          <w:marBottom w:val="0"/>
          <w:divBdr>
            <w:top w:val="none" w:sz="0" w:space="0" w:color="auto"/>
            <w:left w:val="none" w:sz="0" w:space="0" w:color="auto"/>
            <w:bottom w:val="none" w:sz="0" w:space="0" w:color="auto"/>
            <w:right w:val="none" w:sz="0" w:space="0" w:color="auto"/>
          </w:divBdr>
        </w:div>
      </w:divsChild>
    </w:div>
    <w:div w:id="2080864898">
      <w:bodyDiv w:val="1"/>
      <w:marLeft w:val="0"/>
      <w:marRight w:val="0"/>
      <w:marTop w:val="0"/>
      <w:marBottom w:val="0"/>
      <w:divBdr>
        <w:top w:val="none" w:sz="0" w:space="0" w:color="auto"/>
        <w:left w:val="none" w:sz="0" w:space="0" w:color="auto"/>
        <w:bottom w:val="none" w:sz="0" w:space="0" w:color="auto"/>
        <w:right w:val="none" w:sz="0" w:space="0" w:color="auto"/>
      </w:divBdr>
    </w:div>
    <w:div w:id="2081318744">
      <w:bodyDiv w:val="1"/>
      <w:marLeft w:val="0"/>
      <w:marRight w:val="0"/>
      <w:marTop w:val="0"/>
      <w:marBottom w:val="0"/>
      <w:divBdr>
        <w:top w:val="none" w:sz="0" w:space="0" w:color="auto"/>
        <w:left w:val="none" w:sz="0" w:space="0" w:color="auto"/>
        <w:bottom w:val="none" w:sz="0" w:space="0" w:color="auto"/>
        <w:right w:val="none" w:sz="0" w:space="0" w:color="auto"/>
      </w:divBdr>
    </w:div>
    <w:div w:id="2083482771">
      <w:bodyDiv w:val="1"/>
      <w:marLeft w:val="0"/>
      <w:marRight w:val="0"/>
      <w:marTop w:val="0"/>
      <w:marBottom w:val="0"/>
      <w:divBdr>
        <w:top w:val="none" w:sz="0" w:space="0" w:color="auto"/>
        <w:left w:val="none" w:sz="0" w:space="0" w:color="auto"/>
        <w:bottom w:val="none" w:sz="0" w:space="0" w:color="auto"/>
        <w:right w:val="none" w:sz="0" w:space="0" w:color="auto"/>
      </w:divBdr>
      <w:divsChild>
        <w:div w:id="1060983574">
          <w:marLeft w:val="0"/>
          <w:marRight w:val="0"/>
          <w:marTop w:val="0"/>
          <w:marBottom w:val="0"/>
          <w:divBdr>
            <w:top w:val="none" w:sz="0" w:space="0" w:color="auto"/>
            <w:left w:val="none" w:sz="0" w:space="0" w:color="auto"/>
            <w:bottom w:val="none" w:sz="0" w:space="0" w:color="auto"/>
            <w:right w:val="none" w:sz="0" w:space="0" w:color="auto"/>
          </w:divBdr>
          <w:divsChild>
            <w:div w:id="242494997">
              <w:marLeft w:val="0"/>
              <w:marRight w:val="0"/>
              <w:marTop w:val="0"/>
              <w:marBottom w:val="0"/>
              <w:divBdr>
                <w:top w:val="none" w:sz="0" w:space="0" w:color="auto"/>
                <w:left w:val="none" w:sz="0" w:space="0" w:color="auto"/>
                <w:bottom w:val="none" w:sz="0" w:space="0" w:color="auto"/>
                <w:right w:val="none" w:sz="0" w:space="0" w:color="auto"/>
              </w:divBdr>
            </w:div>
            <w:div w:id="331613941">
              <w:marLeft w:val="0"/>
              <w:marRight w:val="0"/>
              <w:marTop w:val="0"/>
              <w:marBottom w:val="0"/>
              <w:divBdr>
                <w:top w:val="none" w:sz="0" w:space="0" w:color="auto"/>
                <w:left w:val="none" w:sz="0" w:space="0" w:color="auto"/>
                <w:bottom w:val="none" w:sz="0" w:space="0" w:color="auto"/>
                <w:right w:val="none" w:sz="0" w:space="0" w:color="auto"/>
              </w:divBdr>
            </w:div>
            <w:div w:id="396709038">
              <w:marLeft w:val="0"/>
              <w:marRight w:val="0"/>
              <w:marTop w:val="0"/>
              <w:marBottom w:val="0"/>
              <w:divBdr>
                <w:top w:val="none" w:sz="0" w:space="0" w:color="auto"/>
                <w:left w:val="none" w:sz="0" w:space="0" w:color="auto"/>
                <w:bottom w:val="none" w:sz="0" w:space="0" w:color="auto"/>
                <w:right w:val="none" w:sz="0" w:space="0" w:color="auto"/>
              </w:divBdr>
            </w:div>
            <w:div w:id="514612597">
              <w:marLeft w:val="0"/>
              <w:marRight w:val="0"/>
              <w:marTop w:val="0"/>
              <w:marBottom w:val="0"/>
              <w:divBdr>
                <w:top w:val="none" w:sz="0" w:space="0" w:color="auto"/>
                <w:left w:val="none" w:sz="0" w:space="0" w:color="auto"/>
                <w:bottom w:val="none" w:sz="0" w:space="0" w:color="auto"/>
                <w:right w:val="none" w:sz="0" w:space="0" w:color="auto"/>
              </w:divBdr>
            </w:div>
            <w:div w:id="1026759056">
              <w:marLeft w:val="0"/>
              <w:marRight w:val="0"/>
              <w:marTop w:val="0"/>
              <w:marBottom w:val="0"/>
              <w:divBdr>
                <w:top w:val="none" w:sz="0" w:space="0" w:color="auto"/>
                <w:left w:val="none" w:sz="0" w:space="0" w:color="auto"/>
                <w:bottom w:val="none" w:sz="0" w:space="0" w:color="auto"/>
                <w:right w:val="none" w:sz="0" w:space="0" w:color="auto"/>
              </w:divBdr>
            </w:div>
            <w:div w:id="1163476242">
              <w:marLeft w:val="0"/>
              <w:marRight w:val="0"/>
              <w:marTop w:val="0"/>
              <w:marBottom w:val="0"/>
              <w:divBdr>
                <w:top w:val="none" w:sz="0" w:space="0" w:color="auto"/>
                <w:left w:val="none" w:sz="0" w:space="0" w:color="auto"/>
                <w:bottom w:val="none" w:sz="0" w:space="0" w:color="auto"/>
                <w:right w:val="none" w:sz="0" w:space="0" w:color="auto"/>
              </w:divBdr>
            </w:div>
            <w:div w:id="1260335622">
              <w:marLeft w:val="0"/>
              <w:marRight w:val="0"/>
              <w:marTop w:val="0"/>
              <w:marBottom w:val="0"/>
              <w:divBdr>
                <w:top w:val="none" w:sz="0" w:space="0" w:color="auto"/>
                <w:left w:val="none" w:sz="0" w:space="0" w:color="auto"/>
                <w:bottom w:val="none" w:sz="0" w:space="0" w:color="auto"/>
                <w:right w:val="none" w:sz="0" w:space="0" w:color="auto"/>
              </w:divBdr>
            </w:div>
            <w:div w:id="1508984962">
              <w:marLeft w:val="0"/>
              <w:marRight w:val="0"/>
              <w:marTop w:val="0"/>
              <w:marBottom w:val="0"/>
              <w:divBdr>
                <w:top w:val="none" w:sz="0" w:space="0" w:color="auto"/>
                <w:left w:val="none" w:sz="0" w:space="0" w:color="auto"/>
                <w:bottom w:val="none" w:sz="0" w:space="0" w:color="auto"/>
                <w:right w:val="none" w:sz="0" w:space="0" w:color="auto"/>
              </w:divBdr>
            </w:div>
            <w:div w:id="2067751732">
              <w:marLeft w:val="0"/>
              <w:marRight w:val="0"/>
              <w:marTop w:val="0"/>
              <w:marBottom w:val="0"/>
              <w:divBdr>
                <w:top w:val="none" w:sz="0" w:space="0" w:color="auto"/>
                <w:left w:val="none" w:sz="0" w:space="0" w:color="auto"/>
                <w:bottom w:val="none" w:sz="0" w:space="0" w:color="auto"/>
                <w:right w:val="none" w:sz="0" w:space="0" w:color="auto"/>
              </w:divBdr>
            </w:div>
            <w:div w:id="2094274040">
              <w:marLeft w:val="0"/>
              <w:marRight w:val="0"/>
              <w:marTop w:val="0"/>
              <w:marBottom w:val="0"/>
              <w:divBdr>
                <w:top w:val="none" w:sz="0" w:space="0" w:color="auto"/>
                <w:left w:val="none" w:sz="0" w:space="0" w:color="auto"/>
                <w:bottom w:val="none" w:sz="0" w:space="0" w:color="auto"/>
                <w:right w:val="none" w:sz="0" w:space="0" w:color="auto"/>
              </w:divBdr>
            </w:div>
            <w:div w:id="2100443639">
              <w:marLeft w:val="0"/>
              <w:marRight w:val="0"/>
              <w:marTop w:val="0"/>
              <w:marBottom w:val="0"/>
              <w:divBdr>
                <w:top w:val="none" w:sz="0" w:space="0" w:color="auto"/>
                <w:left w:val="none" w:sz="0" w:space="0" w:color="auto"/>
                <w:bottom w:val="none" w:sz="0" w:space="0" w:color="auto"/>
                <w:right w:val="none" w:sz="0" w:space="0" w:color="auto"/>
              </w:divBdr>
            </w:div>
            <w:div w:id="2134906749">
              <w:marLeft w:val="0"/>
              <w:marRight w:val="0"/>
              <w:marTop w:val="0"/>
              <w:marBottom w:val="0"/>
              <w:divBdr>
                <w:top w:val="none" w:sz="0" w:space="0" w:color="auto"/>
                <w:left w:val="none" w:sz="0" w:space="0" w:color="auto"/>
                <w:bottom w:val="none" w:sz="0" w:space="0" w:color="auto"/>
                <w:right w:val="none" w:sz="0" w:space="0" w:color="auto"/>
              </w:divBdr>
            </w:div>
          </w:divsChild>
        </w:div>
        <w:div w:id="1921282923">
          <w:marLeft w:val="0"/>
          <w:marRight w:val="0"/>
          <w:marTop w:val="0"/>
          <w:marBottom w:val="0"/>
          <w:divBdr>
            <w:top w:val="none" w:sz="0" w:space="0" w:color="auto"/>
            <w:left w:val="none" w:sz="0" w:space="0" w:color="auto"/>
            <w:bottom w:val="none" w:sz="0" w:space="0" w:color="auto"/>
            <w:right w:val="none" w:sz="0" w:space="0" w:color="auto"/>
          </w:divBdr>
          <w:divsChild>
            <w:div w:id="192304634">
              <w:marLeft w:val="0"/>
              <w:marRight w:val="0"/>
              <w:marTop w:val="0"/>
              <w:marBottom w:val="0"/>
              <w:divBdr>
                <w:top w:val="none" w:sz="0" w:space="0" w:color="auto"/>
                <w:left w:val="none" w:sz="0" w:space="0" w:color="auto"/>
                <w:bottom w:val="none" w:sz="0" w:space="0" w:color="auto"/>
                <w:right w:val="none" w:sz="0" w:space="0" w:color="auto"/>
              </w:divBdr>
            </w:div>
            <w:div w:id="480000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mailto:WNSWGrants@tco.nsw.gov.au" TargetMode="External" Id="rId13" /><Relationship Type="http://schemas.openxmlformats.org/officeDocument/2006/relationships/header" Target="header3.xml" Id="rId18" /><Relationship Type="http://schemas.openxmlformats.org/officeDocument/2006/relationships/hyperlink" Target="https://www.fairtrading.nsw.gov.au/help-centre/online-tools/nsw-incorporated-associations-register" TargetMode="External" Id="rId26" /><Relationship Type="http://schemas.openxmlformats.org/officeDocument/2006/relationships/hyperlink" Target="https://smartyfile.com.au/" TargetMode="External" Id="rId39" /><Relationship Type="http://schemas.openxmlformats.org/officeDocument/2006/relationships/hyperlink" Target="https://www.nsw.gov.au/women-nsw/nsw-womens-strategy-2023-2026" TargetMode="External" Id="rId21" /><Relationship Type="http://schemas.openxmlformats.org/officeDocument/2006/relationships/footer" Target="footer4.xml" Id="rId34" /><Relationship Type="http://schemas.openxmlformats.org/officeDocument/2006/relationships/header" Target="header7.xml" Id="rId42" /><Relationship Type="http://schemas.openxmlformats.org/officeDocument/2006/relationships/footer" Target="footer9.xml" Id="rId47" /><Relationship Type="http://schemas.openxmlformats.org/officeDocument/2006/relationships/hyperlink" Target="https://www.nsw.gov.au/grants-and-funding/grants-administration-guide" TargetMode="External" Id="rId50" /><Relationship Type="http://schemas.openxmlformats.org/officeDocument/2006/relationships/header" Target="header12.xml" Id="rId55" /><Relationship Type="http://schemas.openxmlformats.org/officeDocument/2006/relationships/styles" Target="styles.xml" Id="rId7" /><Relationship Type="http://schemas.openxmlformats.org/officeDocument/2006/relationships/customXml" Target="../customXml/item2.xml" Id="rId2" /><Relationship Type="http://schemas.openxmlformats.org/officeDocument/2006/relationships/footer" Target="footer1.xml" Id="rId16" /><Relationship Type="http://schemas.openxmlformats.org/officeDocument/2006/relationships/hyperlink" Target="https://arp.nsw.gov.au/c2021-13-nsw-government-redress-scheme-sanctions-policy/" TargetMode="External" Id="rId29" /><Relationship Type="http://schemas.openxmlformats.org/officeDocument/2006/relationships/endnotes" Target="endnotes.xml" Id="rId11" /><Relationship Type="http://schemas.openxmlformats.org/officeDocument/2006/relationships/hyperlink" Target="https://abr.business.gov.au/Tools/DgrListing" TargetMode="External" Id="rId24" /><Relationship Type="http://schemas.openxmlformats.org/officeDocument/2006/relationships/header" Target="header4.xml" Id="rId32" /><Relationship Type="http://schemas.openxmlformats.org/officeDocument/2006/relationships/footer" Target="footer6.xml" Id="rId37" /><Relationship Type="http://schemas.openxmlformats.org/officeDocument/2006/relationships/hyperlink" Target="https://applicanthelp.smartygrants.com.au/smartyfile/" TargetMode="External" Id="rId40" /><Relationship Type="http://schemas.openxmlformats.org/officeDocument/2006/relationships/footer" Target="footer8.xml" Id="rId45" /><Relationship Type="http://schemas.openxmlformats.org/officeDocument/2006/relationships/footer" Target="footer10.xml" Id="rId53" /><Relationship Type="http://schemas.openxmlformats.org/officeDocument/2006/relationships/image" Target="media/image4.png" Id="rId58" /><Relationship Type="http://schemas.openxmlformats.org/officeDocument/2006/relationships/customXml" Target="../customXml/item5.xml" Id="rId5" /><Relationship Type="http://schemas.openxmlformats.org/officeDocument/2006/relationships/theme" Target="theme/theme1.xml" Id="rId61" /><Relationship Type="http://schemas.openxmlformats.org/officeDocument/2006/relationships/footer" Target="footer3.xml" Id="rId19" /><Relationship Type="http://schemas.openxmlformats.org/officeDocument/2006/relationships/header" Target="header1.xml" Id="rId14" /><Relationship Type="http://schemas.openxmlformats.org/officeDocument/2006/relationships/hyperlink" Target="https://www.oric.gov.au/about-us/about-registrar" TargetMode="External" Id="rId22" /><Relationship Type="http://schemas.openxmlformats.org/officeDocument/2006/relationships/hyperlink" Target="https://alc.org.au/our-organisation/" TargetMode="External" Id="rId27" /><Relationship Type="http://schemas.openxmlformats.org/officeDocument/2006/relationships/hyperlink" Target="https://www.iwd.net.au/" TargetMode="External" Id="rId30" /><Relationship Type="http://schemas.openxmlformats.org/officeDocument/2006/relationships/footer" Target="footer5.xml" Id="rId35" /><Relationship Type="http://schemas.openxmlformats.org/officeDocument/2006/relationships/header" Target="header8.xml" Id="rId43" /><Relationship Type="http://schemas.openxmlformats.org/officeDocument/2006/relationships/hyperlink" Target="https://www.nsw.gov.au/departments-and-agencies/premiers-department/contact-us" TargetMode="External" Id="rId48" /><Relationship Type="http://schemas.openxmlformats.org/officeDocument/2006/relationships/footer" Target="footer12.xml" Id="rId56" /><Relationship Type="http://schemas.openxmlformats.org/officeDocument/2006/relationships/settings" Target="settings.xml" Id="rId8" /><Relationship Type="http://schemas.openxmlformats.org/officeDocument/2006/relationships/header" Target="header10.xml" Id="rId51" /><Relationship Type="http://schemas.openxmlformats.org/officeDocument/2006/relationships/customXml" Target="../customXml/item3.xml" Id="rId3" /><Relationship Type="http://schemas.openxmlformats.org/officeDocument/2006/relationships/hyperlink" Target="https://www.nsw.gov.au/nsw-government/copyright%22%20/t%20%22_blank" TargetMode="External" Id="rId12" /><Relationship Type="http://schemas.openxmlformats.org/officeDocument/2006/relationships/footer" Target="footer2.xml" Id="rId17" /><Relationship Type="http://schemas.openxmlformats.org/officeDocument/2006/relationships/hyperlink" Target="https://www.acnc.gov.au/tools/factsheets/public-benevolent-institutions" TargetMode="External" Id="rId25" /><Relationship Type="http://schemas.openxmlformats.org/officeDocument/2006/relationships/header" Target="header5.xml" Id="rId33" /><Relationship Type="http://schemas.openxmlformats.org/officeDocument/2006/relationships/hyperlink" Target="mailto:wnswgrants@tco.nsw.gov.au" TargetMode="External" Id="rId38" /><Relationship Type="http://schemas.openxmlformats.org/officeDocument/2006/relationships/header" Target="header9.xml" Id="rId46" /><Relationship Type="http://schemas.openxmlformats.org/officeDocument/2006/relationships/fontTable" Target="fontTable.xml" Id="rId59" /><Relationship Type="http://schemas.openxmlformats.org/officeDocument/2006/relationships/hyperlink" Target="https://www.nsw.gov.au/women-nsw/nsw-womens-strategy-2023-2026" TargetMode="External" Id="rId20" /><Relationship Type="http://schemas.openxmlformats.org/officeDocument/2006/relationships/hyperlink" Target="mailto:wnswgrants@tco.nsw.gov.au" TargetMode="External" Id="rId41" /><Relationship Type="http://schemas.openxmlformats.org/officeDocument/2006/relationships/footer" Target="footer11.xml" Id="rId54" /><Relationship Type="http://schemas.openxmlformats.org/officeDocument/2006/relationships/customXml" Target="../customXml/item1.xml" Id="rId1" /><Relationship Type="http://schemas.openxmlformats.org/officeDocument/2006/relationships/numbering" Target="numbering.xml" Id="rId6" /><Relationship Type="http://schemas.openxmlformats.org/officeDocument/2006/relationships/header" Target="header2.xml" Id="rId15" /><Relationship Type="http://schemas.openxmlformats.org/officeDocument/2006/relationships/hyperlink" Target="https://www.acnc.gov.au/" TargetMode="External" Id="rId23" /><Relationship Type="http://schemas.openxmlformats.org/officeDocument/2006/relationships/hyperlink" Target="https://www.oric.gov.au/about-us/about-registrar" TargetMode="External" Id="rId28" /><Relationship Type="http://schemas.openxmlformats.org/officeDocument/2006/relationships/header" Target="header6.xml" Id="rId36" /><Relationship Type="http://schemas.openxmlformats.org/officeDocument/2006/relationships/hyperlink" Target="https://www.nsw.gov.au/sites/default/files/noindex/2023-12/External-Complaints-Handling-Policy-2023.pdf" TargetMode="External" Id="rId49" /><Relationship Type="http://schemas.openxmlformats.org/officeDocument/2006/relationships/image" Target="media/image3.png" Id="rId57" /><Relationship Type="http://schemas.openxmlformats.org/officeDocument/2006/relationships/footnotes" Target="footnotes.xml" Id="rId10" /><Relationship Type="http://schemas.openxmlformats.org/officeDocument/2006/relationships/hyperlink" Target="https://www.nsw.gov.au/sites/default/files/2023-07/Toolkit-for-Accessible-and-Inclusive-Events.pdf" TargetMode="External" Id="rId31" /><Relationship Type="http://schemas.openxmlformats.org/officeDocument/2006/relationships/footer" Target="footer7.xml" Id="rId44" /><Relationship Type="http://schemas.openxmlformats.org/officeDocument/2006/relationships/header" Target="header11.xml" Id="rId52" /><Relationship Type="http://schemas.openxmlformats.org/officeDocument/2006/relationships/glossaryDocument" Target="glossary/document.xml" Id="rId60" /><Relationship Type="http://schemas.openxmlformats.org/officeDocument/2006/relationships/webSettings" Target="webSettings.xml" Id="rId9" /><Relationship Type="http://schemas.openxmlformats.org/officeDocument/2006/relationships/customXml" Target="/customXML/item6.xml" Id="Rb6d484a9b8114320"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UNKERR\OneDrive%20-%20NSWGOV\Documents\Projects\Templates_Revised\From%20Kazbar\Booklet\01A_NSWGov_Booklet_Corporate_Template%201_v4.dot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37557D0314DF461495E16E40438F05B4"/>
        <w:category>
          <w:name w:val="General"/>
          <w:gallery w:val="placeholder"/>
        </w:category>
        <w:types>
          <w:type w:val="bbPlcHdr"/>
        </w:types>
        <w:behaviors>
          <w:behavior w:val="content"/>
        </w:behaviors>
        <w:guid w:val="{044178B7-83EC-4FF2-BE02-A4254619CB1E}"/>
      </w:docPartPr>
      <w:docPartBody>
        <w:p w:rsidR="00713144" w:rsidRDefault="00EE66F3">
          <w:pPr>
            <w:pStyle w:val="37557D0314DF461495E16E40438F05B4"/>
          </w:pPr>
          <w:r>
            <w:t>[C</w:t>
          </w:r>
          <w:r w:rsidRPr="00DE446C">
            <w:t xml:space="preserve">lick to enter </w:t>
          </w:r>
          <w:r>
            <w:t>Grant Program Name]</w:t>
          </w:r>
        </w:p>
      </w:docPartBody>
    </w:docPart>
    <w:docPart>
      <w:docPartPr>
        <w:name w:val="C2D5500CE27A4F11B06D7562E9E8A28E"/>
        <w:category>
          <w:name w:val="General"/>
          <w:gallery w:val="placeholder"/>
        </w:category>
        <w:types>
          <w:type w:val="bbPlcHdr"/>
        </w:types>
        <w:behaviors>
          <w:behavior w:val="content"/>
        </w:behaviors>
        <w:guid w:val="{3ADB5196-E4B3-42AA-B07C-EAE44DA94F11}"/>
      </w:docPartPr>
      <w:docPartBody>
        <w:p w:rsidR="00713144" w:rsidRDefault="00EE66F3" w:rsidP="00EE66F3">
          <w:pPr>
            <w:pStyle w:val="C2D5500CE27A4F11B06D7562E9E8A28E1"/>
          </w:pPr>
          <w:r w:rsidRPr="008B0651">
            <w:rPr>
              <w:rStyle w:val="PlaceholderText"/>
              <w:color w:val="E8E8E8" w:themeColor="background2"/>
            </w:rPr>
            <w:t xml:space="preserve">[Click </w:t>
          </w:r>
          <w:r>
            <w:rPr>
              <w:rStyle w:val="PlaceholderText"/>
              <w:color w:val="E8E8E8" w:themeColor="background2"/>
            </w:rPr>
            <w:t>here to</w:t>
          </w:r>
          <w:r w:rsidRPr="008B0651">
            <w:rPr>
              <w:rStyle w:val="PlaceholderText"/>
              <w:color w:val="E8E8E8" w:themeColor="background2"/>
            </w:rPr>
            <w:t xml:space="preserve"> enter Divider</w:t>
          </w:r>
          <w:r>
            <w:rPr>
              <w:rStyle w:val="PlaceholderText"/>
              <w:color w:val="E8E8E8" w:themeColor="background2"/>
            </w:rPr>
            <w:t> </w:t>
          </w:r>
          <w:r w:rsidRPr="008B0651">
            <w:rPr>
              <w:rStyle w:val="PlaceholderText"/>
              <w:color w:val="E8E8E8" w:themeColor="background2"/>
            </w:rPr>
            <w:t>Title]</w:t>
          </w:r>
        </w:p>
      </w:docPartBody>
    </w:docPart>
    <w:docPart>
      <w:docPartPr>
        <w:name w:val="30EB17ED8E614AE2A7F53920DA8516DF"/>
        <w:category>
          <w:name w:val="General"/>
          <w:gallery w:val="placeholder"/>
        </w:category>
        <w:types>
          <w:type w:val="bbPlcHdr"/>
        </w:types>
        <w:behaviors>
          <w:behavior w:val="content"/>
        </w:behaviors>
        <w:guid w:val="{13F44837-5133-44DD-BC41-D84653F6F66E}"/>
      </w:docPartPr>
      <w:docPartBody>
        <w:p w:rsidR="00CF642D" w:rsidRDefault="00EE66F3" w:rsidP="00EE66F3">
          <w:pPr>
            <w:pStyle w:val="30EB17ED8E614AE2A7F53920DA8516DF1"/>
          </w:pPr>
          <w:r>
            <w:rPr>
              <w:rStyle w:val="PlaceholderText"/>
            </w:rPr>
            <w:t>[C</w:t>
          </w:r>
          <w:r w:rsidRPr="004B52A6">
            <w:rPr>
              <w:rStyle w:val="PlaceholderText"/>
            </w:rPr>
            <w:t xml:space="preserve">lick here to enter </w:t>
          </w:r>
          <w:r>
            <w:rPr>
              <w:rStyle w:val="PlaceholderText"/>
            </w:rPr>
            <w:t>Document Title]</w:t>
          </w:r>
        </w:p>
      </w:docPartBody>
    </w:docPart>
    <w:docPart>
      <w:docPartPr>
        <w:name w:val="44C32485AEC2446BAF7C50EC204185F4"/>
        <w:category>
          <w:name w:val="General"/>
          <w:gallery w:val="placeholder"/>
        </w:category>
        <w:types>
          <w:type w:val="bbPlcHdr"/>
        </w:types>
        <w:behaviors>
          <w:behavior w:val="content"/>
        </w:behaviors>
        <w:guid w:val="{D153C6D2-F871-426C-BE25-B3EE49C338AA}"/>
      </w:docPartPr>
      <w:docPartBody>
        <w:p w:rsidR="0080531A" w:rsidRDefault="00B30036" w:rsidP="00B30036">
          <w:pPr>
            <w:pStyle w:val="44C32485AEC2446BAF7C50EC204185F4"/>
          </w:pPr>
          <w:r>
            <w:rPr>
              <w:rStyle w:val="PlaceholderText"/>
            </w:rPr>
            <w:t>[00.00 AEDT] on dd/mm/yyyy</w:t>
          </w:r>
          <w:r w:rsidRPr="005275F1">
            <w:rPr>
              <w:rStyle w:val="PlaceholderText"/>
            </w:rPr>
            <w:t>.</w:t>
          </w:r>
        </w:p>
      </w:docPartBody>
    </w:docPart>
    <w:docPart>
      <w:docPartPr>
        <w:name w:val="8DA1336443534FA48B7FC20F43CA669C"/>
        <w:category>
          <w:name w:val="General"/>
          <w:gallery w:val="placeholder"/>
        </w:category>
        <w:types>
          <w:type w:val="bbPlcHdr"/>
        </w:types>
        <w:behaviors>
          <w:behavior w:val="content"/>
        </w:behaviors>
        <w:guid w:val="{D2A3F433-F203-43B4-A8BD-43C40B144E0B}"/>
      </w:docPartPr>
      <w:docPartBody>
        <w:p w:rsidR="0080531A" w:rsidRDefault="00B30036" w:rsidP="00B30036">
          <w:pPr>
            <w:pStyle w:val="8DA1336443534FA48B7FC20F43CA669C"/>
          </w:pPr>
          <w:r w:rsidRPr="005275F1">
            <w:rPr>
              <w:rStyle w:val="PlaceholderText"/>
            </w:rPr>
            <w:t xml:space="preserve">Click </w:t>
          </w:r>
          <w:r>
            <w:rPr>
              <w:rStyle w:val="PlaceholderText"/>
            </w:rPr>
            <w:t>to enter date range</w:t>
          </w:r>
          <w:r w:rsidRPr="005275F1">
            <w:rPr>
              <w:rStyle w:val="PlaceholderText"/>
            </w:rPr>
            <w:t>.</w:t>
          </w:r>
        </w:p>
      </w:docPartBody>
    </w:docPart>
    <w:docPart>
      <w:docPartPr>
        <w:name w:val="65224EE0CF4B46BBBE4E4159F251BDB2"/>
        <w:category>
          <w:name w:val="General"/>
          <w:gallery w:val="placeholder"/>
        </w:category>
        <w:types>
          <w:type w:val="bbPlcHdr"/>
        </w:types>
        <w:behaviors>
          <w:behavior w:val="content"/>
        </w:behaviors>
        <w:guid w:val="{5542EB4F-1FAE-42C6-92DB-62EEAD13909E}"/>
      </w:docPartPr>
      <w:docPartBody>
        <w:p w:rsidR="0080531A" w:rsidRDefault="00B30036" w:rsidP="00B30036">
          <w:pPr>
            <w:pStyle w:val="65224EE0CF4B46BBBE4E4159F251BDB2"/>
          </w:pPr>
          <w:r w:rsidRPr="005275F1">
            <w:rPr>
              <w:rStyle w:val="PlaceholderText"/>
            </w:rPr>
            <w:t xml:space="preserve">Click </w:t>
          </w:r>
          <w:r>
            <w:rPr>
              <w:rStyle w:val="PlaceholderText"/>
            </w:rPr>
            <w:t>to date range.</w:t>
          </w:r>
          <w:r w:rsidRPr="005275F1">
            <w:rPr>
              <w:rStyle w:val="PlaceholderText"/>
            </w:rPr>
            <w:t>.</w:t>
          </w:r>
        </w:p>
      </w:docPartBody>
    </w:docPart>
    <w:docPart>
      <w:docPartPr>
        <w:name w:val="0F37737E5ADC47BE948CC91CDDC016D8"/>
        <w:category>
          <w:name w:val="General"/>
          <w:gallery w:val="placeholder"/>
        </w:category>
        <w:types>
          <w:type w:val="bbPlcHdr"/>
        </w:types>
        <w:behaviors>
          <w:behavior w:val="content"/>
        </w:behaviors>
        <w:guid w:val="{573715E2-250A-4A0D-AA89-77F4EC9F9969}"/>
      </w:docPartPr>
      <w:docPartBody>
        <w:p w:rsidR="0080531A" w:rsidRDefault="00B30036" w:rsidP="00B30036">
          <w:pPr>
            <w:pStyle w:val="0F37737E5ADC47BE948CC91CDDC016D8"/>
          </w:pPr>
          <w:r w:rsidRPr="005275F1">
            <w:rPr>
              <w:rStyle w:val="PlaceholderText"/>
            </w:rPr>
            <w:t>Choose an item.</w:t>
          </w:r>
        </w:p>
      </w:docPartBody>
    </w:docPart>
    <w:docPart>
      <w:docPartPr>
        <w:name w:val="C6EE225BEB3D4E9FB9201C421FD5D5E3"/>
        <w:category>
          <w:name w:val="General"/>
          <w:gallery w:val="placeholder"/>
        </w:category>
        <w:types>
          <w:type w:val="bbPlcHdr"/>
        </w:types>
        <w:behaviors>
          <w:behavior w:val="content"/>
        </w:behaviors>
        <w:guid w:val="{D2030C18-351E-4B5D-8B52-EE9A08FF10DD}"/>
      </w:docPartPr>
      <w:docPartBody>
        <w:p w:rsidR="0080531A" w:rsidRDefault="00B30036" w:rsidP="00B30036">
          <w:pPr>
            <w:pStyle w:val="C6EE225BEB3D4E9FB9201C421FD5D5E3"/>
          </w:pPr>
          <w:r>
            <w:rPr>
              <w:rStyle w:val="PlaceholderText"/>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PMincho">
    <w:charset w:val="80"/>
    <w:family w:val="roman"/>
    <w:pitch w:val="variable"/>
    <w:sig w:usb0="E00002FF" w:usb1="6AC7FDFB" w:usb2="08000012" w:usb3="00000000" w:csb0="0002009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DA140FE"/>
    <w:multiLevelType w:val="multilevel"/>
    <w:tmpl w:val="D1068A2E"/>
    <w:lvl w:ilvl="0">
      <w:start w:val="1"/>
      <w:numFmt w:val="decimal"/>
      <w:pStyle w:val="Heading1"/>
      <w:lvlText w:val="%1"/>
      <w:lvlJc w:val="left"/>
      <w:pPr>
        <w:tabs>
          <w:tab w:val="num" w:pos="4622"/>
        </w:tabs>
        <w:ind w:left="4622" w:hanging="794"/>
      </w:pPr>
      <w:rPr>
        <w:rFonts w:hint="default"/>
      </w:rPr>
    </w:lvl>
    <w:lvl w:ilvl="1">
      <w:start w:val="1"/>
      <w:numFmt w:val="decimal"/>
      <w:pStyle w:val="Heading2"/>
      <w:lvlText w:val="%1.%2"/>
      <w:lvlJc w:val="left"/>
      <w:pPr>
        <w:tabs>
          <w:tab w:val="num" w:pos="907"/>
        </w:tabs>
        <w:ind w:left="907" w:hanging="907"/>
      </w:pPr>
      <w:rPr>
        <w:rFonts w:hint="default"/>
      </w:rPr>
    </w:lvl>
    <w:lvl w:ilvl="2">
      <w:start w:val="1"/>
      <w:numFmt w:val="decimal"/>
      <w:pStyle w:val="Heading3"/>
      <w:lvlText w:val="%1.%2.%3"/>
      <w:lvlJc w:val="left"/>
      <w:pPr>
        <w:tabs>
          <w:tab w:val="num" w:pos="1305"/>
        </w:tabs>
        <w:ind w:left="1305"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num w:numId="1" w16cid:durableId="1012533230">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4340"/>
    <w:rsid w:val="00030CA3"/>
    <w:rsid w:val="000649F0"/>
    <w:rsid w:val="00073048"/>
    <w:rsid w:val="00081ACE"/>
    <w:rsid w:val="000B1BD2"/>
    <w:rsid w:val="000B6D16"/>
    <w:rsid w:val="000C3D63"/>
    <w:rsid w:val="000C6587"/>
    <w:rsid w:val="000C6AA7"/>
    <w:rsid w:val="000F191D"/>
    <w:rsid w:val="000F1CD2"/>
    <w:rsid w:val="001105E3"/>
    <w:rsid w:val="00127F50"/>
    <w:rsid w:val="001315CF"/>
    <w:rsid w:val="00164C95"/>
    <w:rsid w:val="00181363"/>
    <w:rsid w:val="00185B15"/>
    <w:rsid w:val="001942F7"/>
    <w:rsid w:val="001A3290"/>
    <w:rsid w:val="001D28C6"/>
    <w:rsid w:val="001D6E1F"/>
    <w:rsid w:val="00201004"/>
    <w:rsid w:val="00216778"/>
    <w:rsid w:val="0021770A"/>
    <w:rsid w:val="002378D0"/>
    <w:rsid w:val="0028782E"/>
    <w:rsid w:val="0029505F"/>
    <w:rsid w:val="002A4900"/>
    <w:rsid w:val="002D70DF"/>
    <w:rsid w:val="002F30B0"/>
    <w:rsid w:val="003020FA"/>
    <w:rsid w:val="00306392"/>
    <w:rsid w:val="00325FE9"/>
    <w:rsid w:val="00327ED5"/>
    <w:rsid w:val="00347FDA"/>
    <w:rsid w:val="0037339E"/>
    <w:rsid w:val="003B5D8E"/>
    <w:rsid w:val="003E0E40"/>
    <w:rsid w:val="003F2810"/>
    <w:rsid w:val="003F7694"/>
    <w:rsid w:val="004310BF"/>
    <w:rsid w:val="00434678"/>
    <w:rsid w:val="00457A9E"/>
    <w:rsid w:val="004734FE"/>
    <w:rsid w:val="0049151D"/>
    <w:rsid w:val="00493EF5"/>
    <w:rsid w:val="004A0CC0"/>
    <w:rsid w:val="004A1067"/>
    <w:rsid w:val="004A37D8"/>
    <w:rsid w:val="004D40A5"/>
    <w:rsid w:val="004E40DE"/>
    <w:rsid w:val="004E6DC1"/>
    <w:rsid w:val="0050197B"/>
    <w:rsid w:val="00516A69"/>
    <w:rsid w:val="005319EC"/>
    <w:rsid w:val="0054114C"/>
    <w:rsid w:val="00544043"/>
    <w:rsid w:val="00552380"/>
    <w:rsid w:val="00555249"/>
    <w:rsid w:val="00580BB8"/>
    <w:rsid w:val="00586CA9"/>
    <w:rsid w:val="005B5017"/>
    <w:rsid w:val="005D298E"/>
    <w:rsid w:val="005D30D8"/>
    <w:rsid w:val="005F6A18"/>
    <w:rsid w:val="00603334"/>
    <w:rsid w:val="0060525C"/>
    <w:rsid w:val="0062760E"/>
    <w:rsid w:val="00633C21"/>
    <w:rsid w:val="00663B45"/>
    <w:rsid w:val="006650BB"/>
    <w:rsid w:val="006A7B51"/>
    <w:rsid w:val="006A7D21"/>
    <w:rsid w:val="006B0203"/>
    <w:rsid w:val="006D533B"/>
    <w:rsid w:val="006E1F61"/>
    <w:rsid w:val="006E4CC2"/>
    <w:rsid w:val="00711E0A"/>
    <w:rsid w:val="00713144"/>
    <w:rsid w:val="007152CA"/>
    <w:rsid w:val="0073404D"/>
    <w:rsid w:val="007573ED"/>
    <w:rsid w:val="007579A9"/>
    <w:rsid w:val="00776834"/>
    <w:rsid w:val="007810A0"/>
    <w:rsid w:val="007826DC"/>
    <w:rsid w:val="007A3765"/>
    <w:rsid w:val="007A4BA6"/>
    <w:rsid w:val="007C54D0"/>
    <w:rsid w:val="007D7586"/>
    <w:rsid w:val="0080531A"/>
    <w:rsid w:val="008115EA"/>
    <w:rsid w:val="008212AC"/>
    <w:rsid w:val="00825875"/>
    <w:rsid w:val="00834D8B"/>
    <w:rsid w:val="00846B1B"/>
    <w:rsid w:val="008953E9"/>
    <w:rsid w:val="008C0927"/>
    <w:rsid w:val="008E3322"/>
    <w:rsid w:val="009063E4"/>
    <w:rsid w:val="009107BD"/>
    <w:rsid w:val="009124D7"/>
    <w:rsid w:val="00937B62"/>
    <w:rsid w:val="009428C1"/>
    <w:rsid w:val="00943A47"/>
    <w:rsid w:val="0095791F"/>
    <w:rsid w:val="009627B9"/>
    <w:rsid w:val="00964BE7"/>
    <w:rsid w:val="00967D36"/>
    <w:rsid w:val="00970E3F"/>
    <w:rsid w:val="00974F93"/>
    <w:rsid w:val="009834AF"/>
    <w:rsid w:val="00992060"/>
    <w:rsid w:val="009B0E93"/>
    <w:rsid w:val="009F40EA"/>
    <w:rsid w:val="009F5977"/>
    <w:rsid w:val="00A0296F"/>
    <w:rsid w:val="00A33970"/>
    <w:rsid w:val="00A54340"/>
    <w:rsid w:val="00AA639D"/>
    <w:rsid w:val="00B034EF"/>
    <w:rsid w:val="00B30036"/>
    <w:rsid w:val="00B30569"/>
    <w:rsid w:val="00B342FF"/>
    <w:rsid w:val="00B4243F"/>
    <w:rsid w:val="00B63CAB"/>
    <w:rsid w:val="00B645C5"/>
    <w:rsid w:val="00BA13A1"/>
    <w:rsid w:val="00BA6041"/>
    <w:rsid w:val="00BB7C99"/>
    <w:rsid w:val="00BC063A"/>
    <w:rsid w:val="00BD3800"/>
    <w:rsid w:val="00BE3C9B"/>
    <w:rsid w:val="00BE7C5A"/>
    <w:rsid w:val="00BF6118"/>
    <w:rsid w:val="00BF76C3"/>
    <w:rsid w:val="00C15E12"/>
    <w:rsid w:val="00C56E5A"/>
    <w:rsid w:val="00C64895"/>
    <w:rsid w:val="00C87F7D"/>
    <w:rsid w:val="00CB178F"/>
    <w:rsid w:val="00CC0AC9"/>
    <w:rsid w:val="00CD3566"/>
    <w:rsid w:val="00CE30CA"/>
    <w:rsid w:val="00CF642D"/>
    <w:rsid w:val="00D04450"/>
    <w:rsid w:val="00D22D4D"/>
    <w:rsid w:val="00D2494D"/>
    <w:rsid w:val="00D349AA"/>
    <w:rsid w:val="00D4788D"/>
    <w:rsid w:val="00D63E25"/>
    <w:rsid w:val="00D73333"/>
    <w:rsid w:val="00DB7648"/>
    <w:rsid w:val="00E068AA"/>
    <w:rsid w:val="00E14711"/>
    <w:rsid w:val="00E20876"/>
    <w:rsid w:val="00E239BC"/>
    <w:rsid w:val="00E25A9D"/>
    <w:rsid w:val="00E321B8"/>
    <w:rsid w:val="00E73A34"/>
    <w:rsid w:val="00E80C81"/>
    <w:rsid w:val="00E83353"/>
    <w:rsid w:val="00E90469"/>
    <w:rsid w:val="00E90F52"/>
    <w:rsid w:val="00E92289"/>
    <w:rsid w:val="00EC628B"/>
    <w:rsid w:val="00ED07FF"/>
    <w:rsid w:val="00ED1E08"/>
    <w:rsid w:val="00EE66F3"/>
    <w:rsid w:val="00F12617"/>
    <w:rsid w:val="00F42DBD"/>
    <w:rsid w:val="00F47E5B"/>
    <w:rsid w:val="00F51B24"/>
    <w:rsid w:val="00F55345"/>
    <w:rsid w:val="00F74B55"/>
    <w:rsid w:val="00F74E0A"/>
    <w:rsid w:val="00F85CB4"/>
    <w:rsid w:val="00F87E59"/>
    <w:rsid w:val="00F947D2"/>
    <w:rsid w:val="00FC566C"/>
    <w:rsid w:val="00FD5BAF"/>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Heading1 Numbered"/>
    <w:next w:val="BodyText"/>
    <w:link w:val="Heading1Char"/>
    <w:uiPriority w:val="9"/>
    <w:qFormat/>
    <w:rsid w:val="00B30569"/>
    <w:pPr>
      <w:numPr>
        <w:numId w:val="1"/>
      </w:numPr>
      <w:tabs>
        <w:tab w:val="clear" w:pos="4622"/>
        <w:tab w:val="num" w:pos="794"/>
      </w:tabs>
      <w:spacing w:after="120" w:line="240" w:lineRule="auto"/>
      <w:ind w:left="794"/>
      <w:outlineLvl w:val="0"/>
    </w:pPr>
    <w:rPr>
      <w:color w:val="156082" w:themeColor="accent1"/>
      <w:sz w:val="48"/>
      <w:lang w:eastAsia="zh-CN"/>
    </w:rPr>
  </w:style>
  <w:style w:type="paragraph" w:styleId="Heading2">
    <w:name w:val="heading 2"/>
    <w:aliases w:val="Heading2 Numbered"/>
    <w:next w:val="BodyText"/>
    <w:link w:val="Heading2Char"/>
    <w:uiPriority w:val="9"/>
    <w:qFormat/>
    <w:rsid w:val="00B30569"/>
    <w:pPr>
      <w:numPr>
        <w:ilvl w:val="1"/>
        <w:numId w:val="1"/>
      </w:numPr>
      <w:pBdr>
        <w:top w:val="single" w:sz="4" w:space="8" w:color="156082" w:themeColor="accent1"/>
      </w:pBdr>
      <w:spacing w:before="240" w:after="240" w:line="240" w:lineRule="auto"/>
      <w:outlineLvl w:val="1"/>
    </w:pPr>
    <w:rPr>
      <w:color w:val="156082" w:themeColor="accent1"/>
      <w:sz w:val="36"/>
      <w:lang w:eastAsia="zh-CN"/>
    </w:rPr>
  </w:style>
  <w:style w:type="paragraph" w:styleId="Heading3">
    <w:name w:val="heading 3"/>
    <w:aliases w:val="Heading3 Numbered"/>
    <w:next w:val="BodyText"/>
    <w:link w:val="Heading3Char"/>
    <w:uiPriority w:val="9"/>
    <w:qFormat/>
    <w:rsid w:val="00B30569"/>
    <w:pPr>
      <w:keepNext/>
      <w:keepLines/>
      <w:numPr>
        <w:ilvl w:val="2"/>
        <w:numId w:val="1"/>
      </w:numPr>
      <w:tabs>
        <w:tab w:val="clear" w:pos="1305"/>
        <w:tab w:val="num" w:pos="1021"/>
      </w:tabs>
      <w:suppressAutoHyphens/>
      <w:spacing w:before="240" w:after="120" w:line="240" w:lineRule="auto"/>
      <w:ind w:left="1021"/>
      <w:outlineLvl w:val="2"/>
    </w:pPr>
    <w:rPr>
      <w:rFonts w:asciiTheme="majorHAnsi" w:hAnsiTheme="majorHAnsi"/>
      <w:color w:val="156082" w:themeColor="accent1"/>
      <w:sz w:val="28"/>
      <w:lang w:eastAsia="zh-CN"/>
    </w:rPr>
  </w:style>
  <w:style w:type="paragraph" w:styleId="Heading4">
    <w:name w:val="heading 4"/>
    <w:aliases w:val="Heading4 Numbered"/>
    <w:next w:val="BodyText"/>
    <w:link w:val="Heading4Char"/>
    <w:uiPriority w:val="9"/>
    <w:qFormat/>
    <w:rsid w:val="00B30569"/>
    <w:pPr>
      <w:keepNext/>
      <w:keepLines/>
      <w:numPr>
        <w:ilvl w:val="3"/>
        <w:numId w:val="1"/>
      </w:numPr>
      <w:suppressAutoHyphens/>
      <w:spacing w:before="240" w:after="120" w:line="240" w:lineRule="auto"/>
      <w:outlineLvl w:val="3"/>
    </w:pPr>
    <w:rPr>
      <w:rFonts w:asciiTheme="majorHAnsi" w:eastAsiaTheme="majorEastAsia" w:hAnsiTheme="majorHAnsi" w:cstheme="majorBidi"/>
      <w:iCs/>
      <w:color w:val="156082" w:themeColor="accent1"/>
      <w:sz w:val="24"/>
      <w:lang w:eastAsia="zh-CN"/>
    </w:rPr>
  </w:style>
  <w:style w:type="paragraph" w:styleId="Heading5">
    <w:name w:val="heading 5"/>
    <w:aliases w:val="Heading5 Numbered"/>
    <w:next w:val="BodyText"/>
    <w:link w:val="Heading5Char"/>
    <w:uiPriority w:val="9"/>
    <w:qFormat/>
    <w:rsid w:val="00B30569"/>
    <w:pPr>
      <w:keepNext/>
      <w:keepLines/>
      <w:numPr>
        <w:ilvl w:val="4"/>
        <w:numId w:val="1"/>
      </w:numPr>
      <w:suppressAutoHyphens/>
      <w:spacing w:before="240" w:after="120" w:line="240" w:lineRule="auto"/>
      <w:outlineLvl w:val="4"/>
    </w:pPr>
    <w:rPr>
      <w:rFonts w:asciiTheme="majorHAnsi" w:eastAsiaTheme="majorEastAsia" w:hAnsiTheme="majorHAnsi" w:cstheme="majorBidi"/>
      <w:color w:val="156082" w:themeColor="accent1"/>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qFormat/>
    <w:rsid w:val="00EE66F3"/>
    <w:pPr>
      <w:tabs>
        <w:tab w:val="left" w:pos="357"/>
        <w:tab w:val="left" w:pos="714"/>
        <w:tab w:val="left" w:pos="2552"/>
      </w:tabs>
      <w:suppressAutoHyphens/>
      <w:spacing w:before="120" w:after="120" w:line="240" w:lineRule="auto"/>
    </w:pPr>
    <w:rPr>
      <w:color w:val="000000" w:themeColor="text1"/>
      <w:lang w:eastAsia="zh-CN"/>
    </w:rPr>
  </w:style>
  <w:style w:type="character" w:customStyle="1" w:styleId="BodyTextChar">
    <w:name w:val="Body Text Char"/>
    <w:basedOn w:val="DefaultParagraphFont"/>
    <w:link w:val="BodyText"/>
    <w:rsid w:val="00EE66F3"/>
    <w:rPr>
      <w:color w:val="000000" w:themeColor="text1"/>
      <w:lang w:eastAsia="zh-CN"/>
    </w:rPr>
  </w:style>
  <w:style w:type="character" w:customStyle="1" w:styleId="Heading1Char">
    <w:name w:val="Heading 1 Char"/>
    <w:aliases w:val="Heading1 Numbered Char"/>
    <w:basedOn w:val="DefaultParagraphFont"/>
    <w:link w:val="Heading1"/>
    <w:uiPriority w:val="9"/>
    <w:rsid w:val="00B30569"/>
    <w:rPr>
      <w:color w:val="156082" w:themeColor="accent1"/>
      <w:sz w:val="48"/>
      <w:lang w:eastAsia="zh-CN"/>
    </w:rPr>
  </w:style>
  <w:style w:type="character" w:customStyle="1" w:styleId="Heading2Char">
    <w:name w:val="Heading 2 Char"/>
    <w:aliases w:val="Heading2 Numbered Char"/>
    <w:basedOn w:val="DefaultParagraphFont"/>
    <w:link w:val="Heading2"/>
    <w:uiPriority w:val="9"/>
    <w:rsid w:val="00B30569"/>
    <w:rPr>
      <w:color w:val="156082" w:themeColor="accent1"/>
      <w:sz w:val="36"/>
      <w:lang w:eastAsia="zh-CN"/>
    </w:rPr>
  </w:style>
  <w:style w:type="character" w:customStyle="1" w:styleId="Heading3Char">
    <w:name w:val="Heading 3 Char"/>
    <w:aliases w:val="Heading3 Numbered Char"/>
    <w:basedOn w:val="DefaultParagraphFont"/>
    <w:link w:val="Heading3"/>
    <w:uiPriority w:val="9"/>
    <w:rsid w:val="00B30569"/>
    <w:rPr>
      <w:rFonts w:asciiTheme="majorHAnsi" w:hAnsiTheme="majorHAnsi"/>
      <w:color w:val="156082" w:themeColor="accent1"/>
      <w:sz w:val="28"/>
      <w:lang w:eastAsia="zh-CN"/>
    </w:rPr>
  </w:style>
  <w:style w:type="character" w:customStyle="1" w:styleId="Heading4Char">
    <w:name w:val="Heading 4 Char"/>
    <w:aliases w:val="Heading4 Numbered Char"/>
    <w:basedOn w:val="DefaultParagraphFont"/>
    <w:link w:val="Heading4"/>
    <w:uiPriority w:val="9"/>
    <w:rsid w:val="00B30569"/>
    <w:rPr>
      <w:rFonts w:asciiTheme="majorHAnsi" w:eastAsiaTheme="majorEastAsia" w:hAnsiTheme="majorHAnsi" w:cstheme="majorBidi"/>
      <w:iCs/>
      <w:color w:val="156082" w:themeColor="accent1"/>
      <w:sz w:val="24"/>
      <w:lang w:eastAsia="zh-CN"/>
    </w:rPr>
  </w:style>
  <w:style w:type="character" w:customStyle="1" w:styleId="Heading5Char">
    <w:name w:val="Heading 5 Char"/>
    <w:aliases w:val="Heading5 Numbered Char"/>
    <w:basedOn w:val="DefaultParagraphFont"/>
    <w:link w:val="Heading5"/>
    <w:uiPriority w:val="9"/>
    <w:rsid w:val="00B30569"/>
    <w:rPr>
      <w:rFonts w:asciiTheme="majorHAnsi" w:eastAsiaTheme="majorEastAsia" w:hAnsiTheme="majorHAnsi" w:cstheme="majorBidi"/>
      <w:color w:val="156082" w:themeColor="accent1"/>
      <w:lang w:eastAsia="zh-CN"/>
    </w:rPr>
  </w:style>
  <w:style w:type="paragraph" w:customStyle="1" w:styleId="37557D0314DF461495E16E40438F05B4">
    <w:name w:val="37557D0314DF461495E16E40438F05B4"/>
  </w:style>
  <w:style w:type="character" w:styleId="PlaceholderText">
    <w:name w:val="Placeholder Text"/>
    <w:basedOn w:val="DefaultParagraphFont"/>
    <w:uiPriority w:val="99"/>
    <w:semiHidden/>
    <w:rsid w:val="00B30036"/>
  </w:style>
  <w:style w:type="paragraph" w:styleId="CommentText">
    <w:name w:val="annotation text"/>
    <w:basedOn w:val="Normal"/>
    <w:link w:val="CommentTextChar"/>
    <w:uiPriority w:val="99"/>
    <w:semiHidden/>
    <w:unhideWhenUsed/>
    <w:rsid w:val="006A7B51"/>
    <w:pPr>
      <w:spacing w:line="240" w:lineRule="auto"/>
    </w:pPr>
    <w:rPr>
      <w:sz w:val="20"/>
      <w:szCs w:val="20"/>
    </w:rPr>
  </w:style>
  <w:style w:type="character" w:customStyle="1" w:styleId="CommentTextChar">
    <w:name w:val="Comment Text Char"/>
    <w:basedOn w:val="DefaultParagraphFont"/>
    <w:link w:val="CommentText"/>
    <w:uiPriority w:val="99"/>
    <w:semiHidden/>
    <w:rsid w:val="006A7B51"/>
    <w:rPr>
      <w:sz w:val="20"/>
      <w:szCs w:val="20"/>
    </w:rPr>
  </w:style>
  <w:style w:type="paragraph" w:styleId="CommentSubject">
    <w:name w:val="annotation subject"/>
    <w:basedOn w:val="CommentText"/>
    <w:next w:val="CommentText"/>
    <w:link w:val="CommentSubjectChar"/>
    <w:uiPriority w:val="99"/>
    <w:semiHidden/>
    <w:rsid w:val="006A7B51"/>
    <w:pPr>
      <w:suppressAutoHyphens/>
      <w:spacing w:after="0"/>
    </w:pPr>
    <w:rPr>
      <w:rFonts w:ascii="Calibri" w:eastAsia="Calibri" w:hAnsi="Calibri" w:cs="Calibri"/>
      <w:b/>
      <w:bCs/>
      <w:color w:val="FF0000"/>
      <w:lang w:eastAsia="zh-CN"/>
    </w:rPr>
  </w:style>
  <w:style w:type="character" w:customStyle="1" w:styleId="CommentSubjectChar">
    <w:name w:val="Comment Subject Char"/>
    <w:basedOn w:val="CommentTextChar"/>
    <w:link w:val="CommentSubject"/>
    <w:uiPriority w:val="99"/>
    <w:semiHidden/>
    <w:rsid w:val="006A7B51"/>
    <w:rPr>
      <w:rFonts w:ascii="Calibri" w:eastAsia="Calibri" w:hAnsi="Calibri" w:cs="Calibri"/>
      <w:b/>
      <w:bCs/>
      <w:color w:val="FF0000"/>
      <w:sz w:val="20"/>
      <w:szCs w:val="20"/>
      <w:lang w:eastAsia="zh-CN"/>
    </w:rPr>
  </w:style>
  <w:style w:type="paragraph" w:styleId="EndnoteText">
    <w:name w:val="endnote text"/>
    <w:basedOn w:val="Normal"/>
    <w:link w:val="EndnoteTextChar"/>
    <w:uiPriority w:val="99"/>
    <w:semiHidden/>
    <w:rsid w:val="006A7B51"/>
    <w:pPr>
      <w:suppressAutoHyphens/>
      <w:spacing w:after="0" w:line="240" w:lineRule="auto"/>
    </w:pPr>
    <w:rPr>
      <w:rFonts w:ascii="Calibri" w:eastAsia="Calibri" w:hAnsi="Calibri" w:cs="Calibri"/>
      <w:color w:val="FF0000"/>
      <w:sz w:val="20"/>
      <w:szCs w:val="20"/>
      <w:lang w:eastAsia="zh-CN"/>
    </w:rPr>
  </w:style>
  <w:style w:type="character" w:customStyle="1" w:styleId="EndnoteTextChar">
    <w:name w:val="Endnote Text Char"/>
    <w:basedOn w:val="DefaultParagraphFont"/>
    <w:link w:val="EndnoteText"/>
    <w:uiPriority w:val="99"/>
    <w:semiHidden/>
    <w:rsid w:val="006A7B51"/>
    <w:rPr>
      <w:rFonts w:ascii="Calibri" w:eastAsia="Calibri" w:hAnsi="Calibri" w:cs="Calibri"/>
      <w:color w:val="FF0000"/>
      <w:sz w:val="20"/>
      <w:szCs w:val="20"/>
      <w:lang w:eastAsia="zh-CN"/>
    </w:rPr>
  </w:style>
  <w:style w:type="paragraph" w:styleId="Index8">
    <w:name w:val="index 8"/>
    <w:basedOn w:val="Normal"/>
    <w:next w:val="Normal"/>
    <w:uiPriority w:val="99"/>
    <w:semiHidden/>
    <w:rsid w:val="00B30569"/>
    <w:pPr>
      <w:suppressAutoHyphens/>
      <w:spacing w:after="0" w:line="240" w:lineRule="auto"/>
      <w:ind w:left="1760" w:hanging="220"/>
    </w:pPr>
    <w:rPr>
      <w:rFonts w:ascii="Calibri" w:eastAsia="Calibri" w:hAnsi="Calibri" w:cs="Calibri"/>
      <w:color w:val="FF0000"/>
      <w:sz w:val="20"/>
      <w:szCs w:val="20"/>
      <w:lang w:eastAsia="zh-CN"/>
    </w:rPr>
  </w:style>
  <w:style w:type="character" w:styleId="Strong">
    <w:name w:val="Strong"/>
    <w:aliases w:val="Bold"/>
    <w:basedOn w:val="DefaultParagraphFont"/>
    <w:uiPriority w:val="22"/>
    <w:qFormat/>
    <w:rsid w:val="003B5D8E"/>
    <w:rPr>
      <w:b/>
      <w:bCs/>
    </w:rPr>
  </w:style>
  <w:style w:type="paragraph" w:styleId="FootnoteText">
    <w:name w:val="footnote text"/>
    <w:link w:val="FootnoteTextChar"/>
    <w:uiPriority w:val="99"/>
    <w:rsid w:val="00EE66F3"/>
    <w:pPr>
      <w:spacing w:before="60" w:after="60" w:line="240" w:lineRule="auto"/>
    </w:pPr>
    <w:rPr>
      <w:color w:val="000000" w:themeColor="text1"/>
      <w:sz w:val="20"/>
      <w:szCs w:val="20"/>
      <w:lang w:eastAsia="zh-CN"/>
    </w:rPr>
  </w:style>
  <w:style w:type="character" w:customStyle="1" w:styleId="FootnoteTextChar">
    <w:name w:val="Footnote Text Char"/>
    <w:basedOn w:val="DefaultParagraphFont"/>
    <w:link w:val="FootnoteText"/>
    <w:uiPriority w:val="99"/>
    <w:rsid w:val="00EE66F3"/>
    <w:rPr>
      <w:color w:val="000000" w:themeColor="text1"/>
      <w:sz w:val="20"/>
      <w:szCs w:val="20"/>
      <w:lang w:eastAsia="zh-CN"/>
    </w:rPr>
  </w:style>
  <w:style w:type="paragraph" w:customStyle="1" w:styleId="C2D5500CE27A4F11B06D7562E9E8A28E1">
    <w:name w:val="C2D5500CE27A4F11B06D7562E9E8A28E1"/>
    <w:rsid w:val="00EE66F3"/>
    <w:pPr>
      <w:tabs>
        <w:tab w:val="center" w:pos="5670"/>
        <w:tab w:val="right" w:pos="10206"/>
      </w:tabs>
      <w:suppressAutoHyphens/>
      <w:spacing w:before="120" w:after="120" w:line="240" w:lineRule="auto"/>
      <w:contextualSpacing/>
    </w:pPr>
    <w:rPr>
      <w:color w:val="000000" w:themeColor="text1"/>
      <w:sz w:val="18"/>
      <w:lang w:eastAsia="zh-CN"/>
    </w:rPr>
  </w:style>
  <w:style w:type="paragraph" w:customStyle="1" w:styleId="30EB17ED8E614AE2A7F53920DA8516DF1">
    <w:name w:val="30EB17ED8E614AE2A7F53920DA8516DF1"/>
    <w:rsid w:val="00EE66F3"/>
    <w:pPr>
      <w:tabs>
        <w:tab w:val="center" w:pos="5670"/>
        <w:tab w:val="right" w:pos="10206"/>
      </w:tabs>
      <w:suppressAutoHyphens/>
      <w:spacing w:before="120" w:after="120" w:line="240" w:lineRule="auto"/>
      <w:contextualSpacing/>
    </w:pPr>
    <w:rPr>
      <w:color w:val="000000" w:themeColor="text1"/>
      <w:sz w:val="18"/>
      <w:lang w:eastAsia="zh-CN"/>
    </w:rPr>
  </w:style>
  <w:style w:type="paragraph" w:customStyle="1" w:styleId="44C32485AEC2446BAF7C50EC204185F4">
    <w:name w:val="44C32485AEC2446BAF7C50EC204185F4"/>
    <w:rsid w:val="00B30036"/>
    <w:pPr>
      <w:spacing w:line="278" w:lineRule="auto"/>
    </w:pPr>
    <w:rPr>
      <w:kern w:val="2"/>
      <w:sz w:val="24"/>
      <w:szCs w:val="24"/>
      <w14:ligatures w14:val="standardContextual"/>
    </w:rPr>
  </w:style>
  <w:style w:type="paragraph" w:customStyle="1" w:styleId="8DA1336443534FA48B7FC20F43CA669C">
    <w:name w:val="8DA1336443534FA48B7FC20F43CA669C"/>
    <w:rsid w:val="00B30036"/>
    <w:pPr>
      <w:spacing w:line="278" w:lineRule="auto"/>
    </w:pPr>
    <w:rPr>
      <w:kern w:val="2"/>
      <w:sz w:val="24"/>
      <w:szCs w:val="24"/>
      <w14:ligatures w14:val="standardContextual"/>
    </w:rPr>
  </w:style>
  <w:style w:type="paragraph" w:customStyle="1" w:styleId="65224EE0CF4B46BBBE4E4159F251BDB2">
    <w:name w:val="65224EE0CF4B46BBBE4E4159F251BDB2"/>
    <w:rsid w:val="00B30036"/>
    <w:pPr>
      <w:spacing w:line="278" w:lineRule="auto"/>
    </w:pPr>
    <w:rPr>
      <w:kern w:val="2"/>
      <w:sz w:val="24"/>
      <w:szCs w:val="24"/>
      <w14:ligatures w14:val="standardContextual"/>
    </w:rPr>
  </w:style>
  <w:style w:type="paragraph" w:customStyle="1" w:styleId="0F37737E5ADC47BE948CC91CDDC016D8">
    <w:name w:val="0F37737E5ADC47BE948CC91CDDC016D8"/>
    <w:rsid w:val="00B30036"/>
    <w:pPr>
      <w:spacing w:line="278" w:lineRule="auto"/>
    </w:pPr>
    <w:rPr>
      <w:kern w:val="2"/>
      <w:sz w:val="24"/>
      <w:szCs w:val="24"/>
      <w14:ligatures w14:val="standardContextual"/>
    </w:rPr>
  </w:style>
  <w:style w:type="paragraph" w:customStyle="1" w:styleId="C6EE225BEB3D4E9FB9201C421FD5D5E3">
    <w:name w:val="C6EE225BEB3D4E9FB9201C421FD5D5E3"/>
    <w:rsid w:val="00B30036"/>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NSWGov Corporate Feb 2022">
      <a:dk1>
        <a:srgbClr val="22272B"/>
      </a:dk1>
      <a:lt1>
        <a:srgbClr val="FFFFFF"/>
      </a:lt1>
      <a:dk2>
        <a:srgbClr val="D7153A"/>
      </a:dk2>
      <a:lt2>
        <a:srgbClr val="002664"/>
      </a:lt2>
      <a:accent1>
        <a:srgbClr val="002664"/>
      </a:accent1>
      <a:accent2>
        <a:srgbClr val="CBEDFD"/>
      </a:accent2>
      <a:accent3>
        <a:srgbClr val="146CFD"/>
      </a:accent3>
      <a:accent4>
        <a:srgbClr val="8CE0FF"/>
      </a:accent4>
      <a:accent5>
        <a:srgbClr val="495054"/>
      </a:accent5>
      <a:accent6>
        <a:srgbClr val="FFE6EA"/>
      </a:accent6>
      <a:hlink>
        <a:srgbClr val="22272B"/>
      </a:hlink>
      <a:folHlink>
        <a:srgbClr val="22272B"/>
      </a:folHlink>
    </a:clrScheme>
    <a:fontScheme name="NSWGov Booklet Corporate">
      <a:majorFont>
        <a:latin typeface="Public Sans SemiBold"/>
        <a:ea typeface=""/>
        <a:cs typeface=""/>
      </a:majorFont>
      <a:minorFont>
        <a:latin typeface="Public Sans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bwMode="auto">
        <a:noFill/>
        <a:ln w="6350">
          <a:solidFill>
            <a:prstClr val="black"/>
          </a:solidFill>
        </a:ln>
      </a:spPr>
      <a:bodyPr rot="0" vert="horz" wrap="square" lIns="91440" tIns="45720" rIns="91440" bIns="45720" rtlCol="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6.xml.rels>&#65279;<?xml version="1.0" encoding="utf-8"?><Relationships xmlns="http://schemas.openxmlformats.org/package/2006/relationships"><Relationship Type="http://schemas.openxmlformats.org/officeDocument/2006/relationships/customXmlProps" Target="/customXML/itemProps6.xml" Id="Rd3c4172d526e4b2384ade4b889302c76" /></Relationships>
</file>

<file path=customXML/item6.xml><?xml version="1.0" encoding="utf-8"?>
<metadata xmlns="http://www.objective.com/ecm/document/metadata/4E3871FEBC3EDC3EE0531950520A6160" version="1.0.0">
  <systemFields>
    <field name="Objective-Id">
      <value order="0">A8124721</value>
    </field>
    <field name="Objective-Title">
      <value order="0">2026 Women's Week Grants - Guidelines</value>
    </field>
    <field name="Objective-Description">
      <value order="0"/>
    </field>
    <field name="Objective-CreationStamp">
      <value order="0">2025-07-07T06:56:06Z</value>
    </field>
    <field name="Objective-IsApproved">
      <value order="0">false</value>
    </field>
    <field name="Objective-IsPublished">
      <value order="0">false</value>
    </field>
    <field name="Objective-DatePublished">
      <value order="0"/>
    </field>
    <field name="Objective-ModificationStamp">
      <value order="0">2025-07-07T06:56:12Z</value>
    </field>
    <field name="Objective-Owner">
      <value order="0">Rosanne Costin</value>
    </field>
    <field name="Objective-Path">
      <value order="0">Objective Global Folder:The Cabinet Office:Social Policy and Intergovernmental Relations:Communities, Justice and National Security:Women NSW:Programs:Women's Week Grants:2025 - 2026:Probity</value>
    </field>
    <field name="Objective-Parent">
      <value order="0">Probity</value>
    </field>
    <field name="Objective-State">
      <value order="0">Being Drafted</value>
    </field>
    <field name="Objective-VersionId">
      <value order="0">vA14350181</value>
    </field>
    <field name="Objective-Version">
      <value order="0">0.1</value>
    </field>
    <field name="Objective-VersionNumber">
      <value order="0">1</value>
    </field>
    <field name="Objective-VersionComment">
      <value order="0"/>
    </field>
    <field name="Objective-FileNumber">
      <value order="0">qA789010</value>
    </field>
    <field name="Objective-Classification">
      <value order="0"/>
    </field>
    <field name="Objective-Caveats">
      <value order="0"/>
    </field>
  </systemFields>
  <catalogues>
    <catalogue name="Document Type Catalogue" type="type" ori="id:cA17">
      <field name="Objective-Sensitivity Label">
        <value order="0">OFFICIAL</value>
      </field>
      <field name="Objective-Document Type">
        <value order="0">Guideline / Guide (GDE)</value>
      </field>
      <field name="Objective-Approval Status">
        <value order="0">Never Submitted</value>
      </field>
      <field name="Objective-Approval Due">
        <value order="0"/>
      </field>
      <field name="Objective-Approval Date">
        <value order="0"/>
      </field>
      <field name="Objective-Submitted By">
        <value order="0"/>
      </field>
      <field name="Objective-Current Approver">
        <value order="0"/>
      </field>
      <field name="Objective-Approval History">
        <value order="0"/>
      </field>
      <field name="Objective-Print and Dispatch Approach">
        <value order="0"/>
      </field>
      <field name="Objective-Print and Dispatch Instructions">
        <value order="0"/>
      </field>
      <field name="Objective-Document Tag(s)">
        <value order="0"/>
      </field>
      <field name="Objective-Shared By">
        <value order="0"/>
      </field>
      <field name="Objective-Connect Creator">
        <value order="0"/>
      </field>
      <field name="Objective-Bulk Update Status">
        <value order="0"/>
      </field>
    </catalogue>
  </catalogues>
</metadata>
</file>

<file path=customXML/itemProps6.xml><?xml version="1.0" encoding="utf-8"?>
<ds:datastoreItem xmlns:ds="http://schemas.openxmlformats.org/officeDocument/2006/customXml" ds:itemID="{5745109E-2DDF-40CB-AC2B-FF9B10C90820}">
  <ds:schemaRefs>
    <ds:schemaRef ds:uri="http://www.objective.com/ecm/document/metadata/4E3871FEBC3EDC3EE0531950520A6160"/>
  </ds:schemaRefs>
</ds:datastoreItem>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6D37F6CA6B2C643A4DD7EBAF6DF68D2" ma:contentTypeVersion="17" ma:contentTypeDescription="Create a new document." ma:contentTypeScope="" ma:versionID="b0fd3eeca99593e3eb77456db831b06c">
  <xsd:schema xmlns:xsd="http://www.w3.org/2001/XMLSchema" xmlns:xs="http://www.w3.org/2001/XMLSchema" xmlns:p="http://schemas.microsoft.com/office/2006/metadata/properties" xmlns:ns2="80d80cec-7c82-4857-a232-070a7646681b" xmlns:ns3="3ffbbbc7-8a3c-41e5-835f-1eb1c985c295" targetNamespace="http://schemas.microsoft.com/office/2006/metadata/properties" ma:root="true" ma:fieldsID="51dc96dbfffd6e0148b0f2f0e409580f" ns2:_="" ns3:_="">
    <xsd:import namespace="80d80cec-7c82-4857-a232-070a7646681b"/>
    <xsd:import namespace="3ffbbbc7-8a3c-41e5-835f-1eb1c985c29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ServiceLocatio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d80cec-7c82-4857-a232-070a764668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6004604-8c32-4241-8b90-5e68b4a33b5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ffbbbc7-8a3c-41e5-835f-1eb1c985c29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9b2654f8-e788-42e8-a694-fcc6cd04ab2b}" ma:internalName="TaxCatchAll" ma:showField="CatchAllData" ma:web="3ffbbbc7-8a3c-41e5-835f-1eb1c985c29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0d80cec-7c82-4857-a232-070a7646681b">
      <Terms xmlns="http://schemas.microsoft.com/office/infopath/2007/PartnerControls"/>
    </lcf76f155ced4ddcb4097134ff3c332f>
    <TaxCatchAll xmlns="3ffbbbc7-8a3c-41e5-835f-1eb1c985c295" xsi:nil="true"/>
    <SharedWithUsers xmlns="3ffbbbc7-8a3c-41e5-835f-1eb1c985c295">
      <UserInfo>
        <DisplayName>Tanya Smyth</DisplayName>
        <AccountId>17</AccountId>
        <AccountType/>
      </UserInfo>
      <UserInfo>
        <DisplayName>Rosanne Costin</DisplayName>
        <AccountId>145</AccountId>
        <AccountType/>
      </UserInfo>
      <UserInfo>
        <DisplayName>Anne Freestone</DisplayName>
        <AccountId>21</AccountId>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35D2E1C-2AD7-4907-B4A1-B7ACDAE025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d80cec-7c82-4857-a232-070a7646681b"/>
    <ds:schemaRef ds:uri="3ffbbbc7-8a3c-41e5-835f-1eb1c985c2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8912753-3BC2-4BD1-9735-18A2F5ED0D75}">
  <ds:schemaRefs>
    <ds:schemaRef ds:uri="http://schemas.microsoft.com/office/2006/metadata/properties"/>
    <ds:schemaRef ds:uri="http://schemas.microsoft.com/office/infopath/2007/PartnerControls"/>
    <ds:schemaRef ds:uri="80d80cec-7c82-4857-a232-070a7646681b"/>
    <ds:schemaRef ds:uri="3ffbbbc7-8a3c-41e5-835f-1eb1c985c295"/>
  </ds:schemaRefs>
</ds:datastoreItem>
</file>

<file path=customXml/itemProps3.xml><?xml version="1.0" encoding="utf-8"?>
<ds:datastoreItem xmlns:ds="http://schemas.openxmlformats.org/officeDocument/2006/customXml" ds:itemID="{684008C9-5796-42AB-B99B-0AB29BEBF63D}">
  <ds:schemaRefs>
    <ds:schemaRef ds:uri="http://schemas.openxmlformats.org/officeDocument/2006/bibliography"/>
  </ds:schemaRefs>
</ds:datastoreItem>
</file>

<file path=customXml/itemProps5.xml><?xml version="1.0" encoding="utf-8"?>
<ds:datastoreItem xmlns:ds="http://schemas.openxmlformats.org/officeDocument/2006/customXml" ds:itemID="{C9D05B92-D526-4DF6-9CC6-28E90E5FE73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01A_NSWGov_Booklet_Corporate_Template 1_v4</Template>
  <TotalTime>713</TotalTime>
  <Pages>30</Pages>
  <Words>7054</Words>
  <Characters>40208</Characters>
  <Application>Microsoft Office Word</Application>
  <DocSecurity>0</DocSecurity>
  <Lines>335</Lines>
  <Paragraphs>94</Paragraphs>
  <ScaleCrop>false</ScaleCrop>
  <HeadingPairs>
    <vt:vector size="2" baseType="variant">
      <vt:variant>
        <vt:lpstr>Title</vt:lpstr>
      </vt:variant>
      <vt:variant>
        <vt:i4>1</vt:i4>
      </vt:variant>
    </vt:vector>
  </HeadingPairs>
  <TitlesOfParts>
    <vt:vector size="1" baseType="lpstr">
      <vt:lpstr>Women’s Week Grants</vt:lpstr>
    </vt:vector>
  </TitlesOfParts>
  <Company/>
  <LinksUpToDate>false</LinksUpToDate>
  <CharactersWithSpaces>47168</CharactersWithSpaces>
  <SharedDoc>false</SharedDoc>
  <HLinks>
    <vt:vector size="360" baseType="variant">
      <vt:variant>
        <vt:i4>4587597</vt:i4>
      </vt:variant>
      <vt:variant>
        <vt:i4>300</vt:i4>
      </vt:variant>
      <vt:variant>
        <vt:i4>0</vt:i4>
      </vt:variant>
      <vt:variant>
        <vt:i4>5</vt:i4>
      </vt:variant>
      <vt:variant>
        <vt:lpwstr>https://www.nsw.gov.au/grants-and-funding/grants-administration-guide</vt:lpwstr>
      </vt:variant>
      <vt:variant>
        <vt:lpwstr/>
      </vt:variant>
      <vt:variant>
        <vt:i4>8061040</vt:i4>
      </vt:variant>
      <vt:variant>
        <vt:i4>297</vt:i4>
      </vt:variant>
      <vt:variant>
        <vt:i4>0</vt:i4>
      </vt:variant>
      <vt:variant>
        <vt:i4>5</vt:i4>
      </vt:variant>
      <vt:variant>
        <vt:lpwstr>https://www.nsw.gov.au/sites/default/files/noindex/2023-12/External-Complaints-Handling-Policy-2023.pdf</vt:lpwstr>
      </vt:variant>
      <vt:variant>
        <vt:lpwstr/>
      </vt:variant>
      <vt:variant>
        <vt:i4>7995445</vt:i4>
      </vt:variant>
      <vt:variant>
        <vt:i4>294</vt:i4>
      </vt:variant>
      <vt:variant>
        <vt:i4>0</vt:i4>
      </vt:variant>
      <vt:variant>
        <vt:i4>5</vt:i4>
      </vt:variant>
      <vt:variant>
        <vt:lpwstr>https://www.nsw.gov.au/departments-and-agencies/premiers-department/contact-us</vt:lpwstr>
      </vt:variant>
      <vt:variant>
        <vt:lpwstr/>
      </vt:variant>
      <vt:variant>
        <vt:i4>8192125</vt:i4>
      </vt:variant>
      <vt:variant>
        <vt:i4>291</vt:i4>
      </vt:variant>
      <vt:variant>
        <vt:i4>0</vt:i4>
      </vt:variant>
      <vt:variant>
        <vt:i4>5</vt:i4>
      </vt:variant>
      <vt:variant>
        <vt:lpwstr>https://arp.nsw.gov.au/c2021-13-nsw-government-redress-scheme-sanctions-policy/</vt:lpwstr>
      </vt:variant>
      <vt:variant>
        <vt:lpwstr/>
      </vt:variant>
      <vt:variant>
        <vt:i4>7340110</vt:i4>
      </vt:variant>
      <vt:variant>
        <vt:i4>288</vt:i4>
      </vt:variant>
      <vt:variant>
        <vt:i4>0</vt:i4>
      </vt:variant>
      <vt:variant>
        <vt:i4>5</vt:i4>
      </vt:variant>
      <vt:variant>
        <vt:lpwstr>mailto:wnswgrants@tco.nsw.gov.au</vt:lpwstr>
      </vt:variant>
      <vt:variant>
        <vt:lpwstr/>
      </vt:variant>
      <vt:variant>
        <vt:i4>589914</vt:i4>
      </vt:variant>
      <vt:variant>
        <vt:i4>285</vt:i4>
      </vt:variant>
      <vt:variant>
        <vt:i4>0</vt:i4>
      </vt:variant>
      <vt:variant>
        <vt:i4>5</vt:i4>
      </vt:variant>
      <vt:variant>
        <vt:lpwstr>https://applicanthelp.smartygrants.com.au/smartyfile/</vt:lpwstr>
      </vt:variant>
      <vt:variant>
        <vt:lpwstr/>
      </vt:variant>
      <vt:variant>
        <vt:i4>3866678</vt:i4>
      </vt:variant>
      <vt:variant>
        <vt:i4>282</vt:i4>
      </vt:variant>
      <vt:variant>
        <vt:i4>0</vt:i4>
      </vt:variant>
      <vt:variant>
        <vt:i4>5</vt:i4>
      </vt:variant>
      <vt:variant>
        <vt:lpwstr>https://smartyfile.com.au/</vt:lpwstr>
      </vt:variant>
      <vt:variant>
        <vt:lpwstr/>
      </vt:variant>
      <vt:variant>
        <vt:i4>7340110</vt:i4>
      </vt:variant>
      <vt:variant>
        <vt:i4>279</vt:i4>
      </vt:variant>
      <vt:variant>
        <vt:i4>0</vt:i4>
      </vt:variant>
      <vt:variant>
        <vt:i4>5</vt:i4>
      </vt:variant>
      <vt:variant>
        <vt:lpwstr>mailto:wnswgrants@tco.nsw.gov.au</vt:lpwstr>
      </vt:variant>
      <vt:variant>
        <vt:lpwstr/>
      </vt:variant>
      <vt:variant>
        <vt:i4>6815842</vt:i4>
      </vt:variant>
      <vt:variant>
        <vt:i4>276</vt:i4>
      </vt:variant>
      <vt:variant>
        <vt:i4>0</vt:i4>
      </vt:variant>
      <vt:variant>
        <vt:i4>5</vt:i4>
      </vt:variant>
      <vt:variant>
        <vt:lpwstr>https://www.nsw.gov.au/sites/default/files/2023-07/Toolkit-for-Accessible-and-Inclusive-Events.pdf</vt:lpwstr>
      </vt:variant>
      <vt:variant>
        <vt:lpwstr/>
      </vt:variant>
      <vt:variant>
        <vt:i4>5439583</vt:i4>
      </vt:variant>
      <vt:variant>
        <vt:i4>273</vt:i4>
      </vt:variant>
      <vt:variant>
        <vt:i4>0</vt:i4>
      </vt:variant>
      <vt:variant>
        <vt:i4>5</vt:i4>
      </vt:variant>
      <vt:variant>
        <vt:lpwstr>https://www.oric.gov.au/about-us/about-registrar</vt:lpwstr>
      </vt:variant>
      <vt:variant>
        <vt:lpwstr/>
      </vt:variant>
      <vt:variant>
        <vt:i4>4587584</vt:i4>
      </vt:variant>
      <vt:variant>
        <vt:i4>270</vt:i4>
      </vt:variant>
      <vt:variant>
        <vt:i4>0</vt:i4>
      </vt:variant>
      <vt:variant>
        <vt:i4>5</vt:i4>
      </vt:variant>
      <vt:variant>
        <vt:lpwstr>https://alc.org.au/our-organisation/</vt:lpwstr>
      </vt:variant>
      <vt:variant>
        <vt:lpwstr/>
      </vt:variant>
      <vt:variant>
        <vt:i4>2621540</vt:i4>
      </vt:variant>
      <vt:variant>
        <vt:i4>267</vt:i4>
      </vt:variant>
      <vt:variant>
        <vt:i4>0</vt:i4>
      </vt:variant>
      <vt:variant>
        <vt:i4>5</vt:i4>
      </vt:variant>
      <vt:variant>
        <vt:lpwstr>https://www.fairtrading.nsw.gov.au/help-centre/online-tools/nsw-incorporated-associations-register</vt:lpwstr>
      </vt:variant>
      <vt:variant>
        <vt:lpwstr/>
      </vt:variant>
      <vt:variant>
        <vt:i4>7929903</vt:i4>
      </vt:variant>
      <vt:variant>
        <vt:i4>264</vt:i4>
      </vt:variant>
      <vt:variant>
        <vt:i4>0</vt:i4>
      </vt:variant>
      <vt:variant>
        <vt:i4>5</vt:i4>
      </vt:variant>
      <vt:variant>
        <vt:lpwstr>https://www.acnc.gov.au/tools/factsheets/public-benevolent-institutions</vt:lpwstr>
      </vt:variant>
      <vt:variant>
        <vt:lpwstr/>
      </vt:variant>
      <vt:variant>
        <vt:i4>5374024</vt:i4>
      </vt:variant>
      <vt:variant>
        <vt:i4>261</vt:i4>
      </vt:variant>
      <vt:variant>
        <vt:i4>0</vt:i4>
      </vt:variant>
      <vt:variant>
        <vt:i4>5</vt:i4>
      </vt:variant>
      <vt:variant>
        <vt:lpwstr>https://abr.business.gov.au/Tools/DgrListing</vt:lpwstr>
      </vt:variant>
      <vt:variant>
        <vt:lpwstr/>
      </vt:variant>
      <vt:variant>
        <vt:i4>1507413</vt:i4>
      </vt:variant>
      <vt:variant>
        <vt:i4>258</vt:i4>
      </vt:variant>
      <vt:variant>
        <vt:i4>0</vt:i4>
      </vt:variant>
      <vt:variant>
        <vt:i4>5</vt:i4>
      </vt:variant>
      <vt:variant>
        <vt:lpwstr>https://www.acnc.gov.au/</vt:lpwstr>
      </vt:variant>
      <vt:variant>
        <vt:lpwstr/>
      </vt:variant>
      <vt:variant>
        <vt:i4>5439583</vt:i4>
      </vt:variant>
      <vt:variant>
        <vt:i4>255</vt:i4>
      </vt:variant>
      <vt:variant>
        <vt:i4>0</vt:i4>
      </vt:variant>
      <vt:variant>
        <vt:i4>5</vt:i4>
      </vt:variant>
      <vt:variant>
        <vt:lpwstr>https://www.oric.gov.au/about-us/about-registrar</vt:lpwstr>
      </vt:variant>
      <vt:variant>
        <vt:lpwstr/>
      </vt:variant>
      <vt:variant>
        <vt:i4>3997745</vt:i4>
      </vt:variant>
      <vt:variant>
        <vt:i4>252</vt:i4>
      </vt:variant>
      <vt:variant>
        <vt:i4>0</vt:i4>
      </vt:variant>
      <vt:variant>
        <vt:i4>5</vt:i4>
      </vt:variant>
      <vt:variant>
        <vt:lpwstr>https://www.olg.nsw.gov.au/public/find-my-council/</vt:lpwstr>
      </vt:variant>
      <vt:variant>
        <vt:lpwstr/>
      </vt:variant>
      <vt:variant>
        <vt:i4>3014758</vt:i4>
      </vt:variant>
      <vt:variant>
        <vt:i4>249</vt:i4>
      </vt:variant>
      <vt:variant>
        <vt:i4>0</vt:i4>
      </vt:variant>
      <vt:variant>
        <vt:i4>5</vt:i4>
      </vt:variant>
      <vt:variant>
        <vt:lpwstr>https://www.nsw.gov.au/women-nsw/nsw-womens-strategy-2023-2026</vt:lpwstr>
      </vt:variant>
      <vt:variant>
        <vt:lpwstr/>
      </vt:variant>
      <vt:variant>
        <vt:i4>3014758</vt:i4>
      </vt:variant>
      <vt:variant>
        <vt:i4>246</vt:i4>
      </vt:variant>
      <vt:variant>
        <vt:i4>0</vt:i4>
      </vt:variant>
      <vt:variant>
        <vt:i4>5</vt:i4>
      </vt:variant>
      <vt:variant>
        <vt:lpwstr>https://www.nsw.gov.au/women-nsw/nsw-womens-strategy-2023-2026</vt:lpwstr>
      </vt:variant>
      <vt:variant>
        <vt:lpwstr/>
      </vt:variant>
      <vt:variant>
        <vt:i4>1507384</vt:i4>
      </vt:variant>
      <vt:variant>
        <vt:i4>239</vt:i4>
      </vt:variant>
      <vt:variant>
        <vt:i4>0</vt:i4>
      </vt:variant>
      <vt:variant>
        <vt:i4>5</vt:i4>
      </vt:variant>
      <vt:variant>
        <vt:lpwstr/>
      </vt:variant>
      <vt:variant>
        <vt:lpwstr>_Toc174350846</vt:lpwstr>
      </vt:variant>
      <vt:variant>
        <vt:i4>1507384</vt:i4>
      </vt:variant>
      <vt:variant>
        <vt:i4>233</vt:i4>
      </vt:variant>
      <vt:variant>
        <vt:i4>0</vt:i4>
      </vt:variant>
      <vt:variant>
        <vt:i4>5</vt:i4>
      </vt:variant>
      <vt:variant>
        <vt:lpwstr/>
      </vt:variant>
      <vt:variant>
        <vt:lpwstr>_Toc174350845</vt:lpwstr>
      </vt:variant>
      <vt:variant>
        <vt:i4>1507384</vt:i4>
      </vt:variant>
      <vt:variant>
        <vt:i4>227</vt:i4>
      </vt:variant>
      <vt:variant>
        <vt:i4>0</vt:i4>
      </vt:variant>
      <vt:variant>
        <vt:i4>5</vt:i4>
      </vt:variant>
      <vt:variant>
        <vt:lpwstr/>
      </vt:variant>
      <vt:variant>
        <vt:lpwstr>_Toc174350844</vt:lpwstr>
      </vt:variant>
      <vt:variant>
        <vt:i4>1507384</vt:i4>
      </vt:variant>
      <vt:variant>
        <vt:i4>221</vt:i4>
      </vt:variant>
      <vt:variant>
        <vt:i4>0</vt:i4>
      </vt:variant>
      <vt:variant>
        <vt:i4>5</vt:i4>
      </vt:variant>
      <vt:variant>
        <vt:lpwstr/>
      </vt:variant>
      <vt:variant>
        <vt:lpwstr>_Toc174350843</vt:lpwstr>
      </vt:variant>
      <vt:variant>
        <vt:i4>1507384</vt:i4>
      </vt:variant>
      <vt:variant>
        <vt:i4>215</vt:i4>
      </vt:variant>
      <vt:variant>
        <vt:i4>0</vt:i4>
      </vt:variant>
      <vt:variant>
        <vt:i4>5</vt:i4>
      </vt:variant>
      <vt:variant>
        <vt:lpwstr/>
      </vt:variant>
      <vt:variant>
        <vt:lpwstr>_Toc174350842</vt:lpwstr>
      </vt:variant>
      <vt:variant>
        <vt:i4>1507384</vt:i4>
      </vt:variant>
      <vt:variant>
        <vt:i4>209</vt:i4>
      </vt:variant>
      <vt:variant>
        <vt:i4>0</vt:i4>
      </vt:variant>
      <vt:variant>
        <vt:i4>5</vt:i4>
      </vt:variant>
      <vt:variant>
        <vt:lpwstr/>
      </vt:variant>
      <vt:variant>
        <vt:lpwstr>_Toc174350841</vt:lpwstr>
      </vt:variant>
      <vt:variant>
        <vt:i4>1507384</vt:i4>
      </vt:variant>
      <vt:variant>
        <vt:i4>203</vt:i4>
      </vt:variant>
      <vt:variant>
        <vt:i4>0</vt:i4>
      </vt:variant>
      <vt:variant>
        <vt:i4>5</vt:i4>
      </vt:variant>
      <vt:variant>
        <vt:lpwstr/>
      </vt:variant>
      <vt:variant>
        <vt:lpwstr>_Toc174350840</vt:lpwstr>
      </vt:variant>
      <vt:variant>
        <vt:i4>1048632</vt:i4>
      </vt:variant>
      <vt:variant>
        <vt:i4>197</vt:i4>
      </vt:variant>
      <vt:variant>
        <vt:i4>0</vt:i4>
      </vt:variant>
      <vt:variant>
        <vt:i4>5</vt:i4>
      </vt:variant>
      <vt:variant>
        <vt:lpwstr/>
      </vt:variant>
      <vt:variant>
        <vt:lpwstr>_Toc174350839</vt:lpwstr>
      </vt:variant>
      <vt:variant>
        <vt:i4>1048632</vt:i4>
      </vt:variant>
      <vt:variant>
        <vt:i4>191</vt:i4>
      </vt:variant>
      <vt:variant>
        <vt:i4>0</vt:i4>
      </vt:variant>
      <vt:variant>
        <vt:i4>5</vt:i4>
      </vt:variant>
      <vt:variant>
        <vt:lpwstr/>
      </vt:variant>
      <vt:variant>
        <vt:lpwstr>_Toc174350838</vt:lpwstr>
      </vt:variant>
      <vt:variant>
        <vt:i4>1048632</vt:i4>
      </vt:variant>
      <vt:variant>
        <vt:i4>185</vt:i4>
      </vt:variant>
      <vt:variant>
        <vt:i4>0</vt:i4>
      </vt:variant>
      <vt:variant>
        <vt:i4>5</vt:i4>
      </vt:variant>
      <vt:variant>
        <vt:lpwstr/>
      </vt:variant>
      <vt:variant>
        <vt:lpwstr>_Toc174350837</vt:lpwstr>
      </vt:variant>
      <vt:variant>
        <vt:i4>1048632</vt:i4>
      </vt:variant>
      <vt:variant>
        <vt:i4>179</vt:i4>
      </vt:variant>
      <vt:variant>
        <vt:i4>0</vt:i4>
      </vt:variant>
      <vt:variant>
        <vt:i4>5</vt:i4>
      </vt:variant>
      <vt:variant>
        <vt:lpwstr/>
      </vt:variant>
      <vt:variant>
        <vt:lpwstr>_Toc174350836</vt:lpwstr>
      </vt:variant>
      <vt:variant>
        <vt:i4>1048632</vt:i4>
      </vt:variant>
      <vt:variant>
        <vt:i4>173</vt:i4>
      </vt:variant>
      <vt:variant>
        <vt:i4>0</vt:i4>
      </vt:variant>
      <vt:variant>
        <vt:i4>5</vt:i4>
      </vt:variant>
      <vt:variant>
        <vt:lpwstr/>
      </vt:variant>
      <vt:variant>
        <vt:lpwstr>_Toc174350835</vt:lpwstr>
      </vt:variant>
      <vt:variant>
        <vt:i4>1048632</vt:i4>
      </vt:variant>
      <vt:variant>
        <vt:i4>167</vt:i4>
      </vt:variant>
      <vt:variant>
        <vt:i4>0</vt:i4>
      </vt:variant>
      <vt:variant>
        <vt:i4>5</vt:i4>
      </vt:variant>
      <vt:variant>
        <vt:lpwstr/>
      </vt:variant>
      <vt:variant>
        <vt:lpwstr>_Toc174350834</vt:lpwstr>
      </vt:variant>
      <vt:variant>
        <vt:i4>1048632</vt:i4>
      </vt:variant>
      <vt:variant>
        <vt:i4>161</vt:i4>
      </vt:variant>
      <vt:variant>
        <vt:i4>0</vt:i4>
      </vt:variant>
      <vt:variant>
        <vt:i4>5</vt:i4>
      </vt:variant>
      <vt:variant>
        <vt:lpwstr/>
      </vt:variant>
      <vt:variant>
        <vt:lpwstr>_Toc174350833</vt:lpwstr>
      </vt:variant>
      <vt:variant>
        <vt:i4>1048632</vt:i4>
      </vt:variant>
      <vt:variant>
        <vt:i4>155</vt:i4>
      </vt:variant>
      <vt:variant>
        <vt:i4>0</vt:i4>
      </vt:variant>
      <vt:variant>
        <vt:i4>5</vt:i4>
      </vt:variant>
      <vt:variant>
        <vt:lpwstr/>
      </vt:variant>
      <vt:variant>
        <vt:lpwstr>_Toc174350832</vt:lpwstr>
      </vt:variant>
      <vt:variant>
        <vt:i4>1048632</vt:i4>
      </vt:variant>
      <vt:variant>
        <vt:i4>149</vt:i4>
      </vt:variant>
      <vt:variant>
        <vt:i4>0</vt:i4>
      </vt:variant>
      <vt:variant>
        <vt:i4>5</vt:i4>
      </vt:variant>
      <vt:variant>
        <vt:lpwstr/>
      </vt:variant>
      <vt:variant>
        <vt:lpwstr>_Toc174350831</vt:lpwstr>
      </vt:variant>
      <vt:variant>
        <vt:i4>1048632</vt:i4>
      </vt:variant>
      <vt:variant>
        <vt:i4>143</vt:i4>
      </vt:variant>
      <vt:variant>
        <vt:i4>0</vt:i4>
      </vt:variant>
      <vt:variant>
        <vt:i4>5</vt:i4>
      </vt:variant>
      <vt:variant>
        <vt:lpwstr/>
      </vt:variant>
      <vt:variant>
        <vt:lpwstr>_Toc174350830</vt:lpwstr>
      </vt:variant>
      <vt:variant>
        <vt:i4>1114168</vt:i4>
      </vt:variant>
      <vt:variant>
        <vt:i4>137</vt:i4>
      </vt:variant>
      <vt:variant>
        <vt:i4>0</vt:i4>
      </vt:variant>
      <vt:variant>
        <vt:i4>5</vt:i4>
      </vt:variant>
      <vt:variant>
        <vt:lpwstr/>
      </vt:variant>
      <vt:variant>
        <vt:lpwstr>_Toc174350829</vt:lpwstr>
      </vt:variant>
      <vt:variant>
        <vt:i4>1114168</vt:i4>
      </vt:variant>
      <vt:variant>
        <vt:i4>131</vt:i4>
      </vt:variant>
      <vt:variant>
        <vt:i4>0</vt:i4>
      </vt:variant>
      <vt:variant>
        <vt:i4>5</vt:i4>
      </vt:variant>
      <vt:variant>
        <vt:lpwstr/>
      </vt:variant>
      <vt:variant>
        <vt:lpwstr>_Toc174350828</vt:lpwstr>
      </vt:variant>
      <vt:variant>
        <vt:i4>1114168</vt:i4>
      </vt:variant>
      <vt:variant>
        <vt:i4>125</vt:i4>
      </vt:variant>
      <vt:variant>
        <vt:i4>0</vt:i4>
      </vt:variant>
      <vt:variant>
        <vt:i4>5</vt:i4>
      </vt:variant>
      <vt:variant>
        <vt:lpwstr/>
      </vt:variant>
      <vt:variant>
        <vt:lpwstr>_Toc174350827</vt:lpwstr>
      </vt:variant>
      <vt:variant>
        <vt:i4>1114168</vt:i4>
      </vt:variant>
      <vt:variant>
        <vt:i4>119</vt:i4>
      </vt:variant>
      <vt:variant>
        <vt:i4>0</vt:i4>
      </vt:variant>
      <vt:variant>
        <vt:i4>5</vt:i4>
      </vt:variant>
      <vt:variant>
        <vt:lpwstr/>
      </vt:variant>
      <vt:variant>
        <vt:lpwstr>_Toc174350826</vt:lpwstr>
      </vt:variant>
      <vt:variant>
        <vt:i4>1114168</vt:i4>
      </vt:variant>
      <vt:variant>
        <vt:i4>113</vt:i4>
      </vt:variant>
      <vt:variant>
        <vt:i4>0</vt:i4>
      </vt:variant>
      <vt:variant>
        <vt:i4>5</vt:i4>
      </vt:variant>
      <vt:variant>
        <vt:lpwstr/>
      </vt:variant>
      <vt:variant>
        <vt:lpwstr>_Toc174350825</vt:lpwstr>
      </vt:variant>
      <vt:variant>
        <vt:i4>1114168</vt:i4>
      </vt:variant>
      <vt:variant>
        <vt:i4>107</vt:i4>
      </vt:variant>
      <vt:variant>
        <vt:i4>0</vt:i4>
      </vt:variant>
      <vt:variant>
        <vt:i4>5</vt:i4>
      </vt:variant>
      <vt:variant>
        <vt:lpwstr/>
      </vt:variant>
      <vt:variant>
        <vt:lpwstr>_Toc174350824</vt:lpwstr>
      </vt:variant>
      <vt:variant>
        <vt:i4>1114168</vt:i4>
      </vt:variant>
      <vt:variant>
        <vt:i4>101</vt:i4>
      </vt:variant>
      <vt:variant>
        <vt:i4>0</vt:i4>
      </vt:variant>
      <vt:variant>
        <vt:i4>5</vt:i4>
      </vt:variant>
      <vt:variant>
        <vt:lpwstr/>
      </vt:variant>
      <vt:variant>
        <vt:lpwstr>_Toc174350823</vt:lpwstr>
      </vt:variant>
      <vt:variant>
        <vt:i4>1114168</vt:i4>
      </vt:variant>
      <vt:variant>
        <vt:i4>95</vt:i4>
      </vt:variant>
      <vt:variant>
        <vt:i4>0</vt:i4>
      </vt:variant>
      <vt:variant>
        <vt:i4>5</vt:i4>
      </vt:variant>
      <vt:variant>
        <vt:lpwstr/>
      </vt:variant>
      <vt:variant>
        <vt:lpwstr>_Toc174350822</vt:lpwstr>
      </vt:variant>
      <vt:variant>
        <vt:i4>1114168</vt:i4>
      </vt:variant>
      <vt:variant>
        <vt:i4>89</vt:i4>
      </vt:variant>
      <vt:variant>
        <vt:i4>0</vt:i4>
      </vt:variant>
      <vt:variant>
        <vt:i4>5</vt:i4>
      </vt:variant>
      <vt:variant>
        <vt:lpwstr/>
      </vt:variant>
      <vt:variant>
        <vt:lpwstr>_Toc174350821</vt:lpwstr>
      </vt:variant>
      <vt:variant>
        <vt:i4>1114168</vt:i4>
      </vt:variant>
      <vt:variant>
        <vt:i4>83</vt:i4>
      </vt:variant>
      <vt:variant>
        <vt:i4>0</vt:i4>
      </vt:variant>
      <vt:variant>
        <vt:i4>5</vt:i4>
      </vt:variant>
      <vt:variant>
        <vt:lpwstr/>
      </vt:variant>
      <vt:variant>
        <vt:lpwstr>_Toc174350820</vt:lpwstr>
      </vt:variant>
      <vt:variant>
        <vt:i4>1179704</vt:i4>
      </vt:variant>
      <vt:variant>
        <vt:i4>77</vt:i4>
      </vt:variant>
      <vt:variant>
        <vt:i4>0</vt:i4>
      </vt:variant>
      <vt:variant>
        <vt:i4>5</vt:i4>
      </vt:variant>
      <vt:variant>
        <vt:lpwstr/>
      </vt:variant>
      <vt:variant>
        <vt:lpwstr>_Toc174350819</vt:lpwstr>
      </vt:variant>
      <vt:variant>
        <vt:i4>1179704</vt:i4>
      </vt:variant>
      <vt:variant>
        <vt:i4>71</vt:i4>
      </vt:variant>
      <vt:variant>
        <vt:i4>0</vt:i4>
      </vt:variant>
      <vt:variant>
        <vt:i4>5</vt:i4>
      </vt:variant>
      <vt:variant>
        <vt:lpwstr/>
      </vt:variant>
      <vt:variant>
        <vt:lpwstr>_Toc174350818</vt:lpwstr>
      </vt:variant>
      <vt:variant>
        <vt:i4>1179704</vt:i4>
      </vt:variant>
      <vt:variant>
        <vt:i4>65</vt:i4>
      </vt:variant>
      <vt:variant>
        <vt:i4>0</vt:i4>
      </vt:variant>
      <vt:variant>
        <vt:i4>5</vt:i4>
      </vt:variant>
      <vt:variant>
        <vt:lpwstr/>
      </vt:variant>
      <vt:variant>
        <vt:lpwstr>_Toc174350817</vt:lpwstr>
      </vt:variant>
      <vt:variant>
        <vt:i4>1179704</vt:i4>
      </vt:variant>
      <vt:variant>
        <vt:i4>59</vt:i4>
      </vt:variant>
      <vt:variant>
        <vt:i4>0</vt:i4>
      </vt:variant>
      <vt:variant>
        <vt:i4>5</vt:i4>
      </vt:variant>
      <vt:variant>
        <vt:lpwstr/>
      </vt:variant>
      <vt:variant>
        <vt:lpwstr>_Toc174350816</vt:lpwstr>
      </vt:variant>
      <vt:variant>
        <vt:i4>1179704</vt:i4>
      </vt:variant>
      <vt:variant>
        <vt:i4>53</vt:i4>
      </vt:variant>
      <vt:variant>
        <vt:i4>0</vt:i4>
      </vt:variant>
      <vt:variant>
        <vt:i4>5</vt:i4>
      </vt:variant>
      <vt:variant>
        <vt:lpwstr/>
      </vt:variant>
      <vt:variant>
        <vt:lpwstr>_Toc174350815</vt:lpwstr>
      </vt:variant>
      <vt:variant>
        <vt:i4>1179704</vt:i4>
      </vt:variant>
      <vt:variant>
        <vt:i4>47</vt:i4>
      </vt:variant>
      <vt:variant>
        <vt:i4>0</vt:i4>
      </vt:variant>
      <vt:variant>
        <vt:i4>5</vt:i4>
      </vt:variant>
      <vt:variant>
        <vt:lpwstr/>
      </vt:variant>
      <vt:variant>
        <vt:lpwstr>_Toc174350814</vt:lpwstr>
      </vt:variant>
      <vt:variant>
        <vt:i4>1179704</vt:i4>
      </vt:variant>
      <vt:variant>
        <vt:i4>41</vt:i4>
      </vt:variant>
      <vt:variant>
        <vt:i4>0</vt:i4>
      </vt:variant>
      <vt:variant>
        <vt:i4>5</vt:i4>
      </vt:variant>
      <vt:variant>
        <vt:lpwstr/>
      </vt:variant>
      <vt:variant>
        <vt:lpwstr>_Toc174350813</vt:lpwstr>
      </vt:variant>
      <vt:variant>
        <vt:i4>1179704</vt:i4>
      </vt:variant>
      <vt:variant>
        <vt:i4>35</vt:i4>
      </vt:variant>
      <vt:variant>
        <vt:i4>0</vt:i4>
      </vt:variant>
      <vt:variant>
        <vt:i4>5</vt:i4>
      </vt:variant>
      <vt:variant>
        <vt:lpwstr/>
      </vt:variant>
      <vt:variant>
        <vt:lpwstr>_Toc174350812</vt:lpwstr>
      </vt:variant>
      <vt:variant>
        <vt:i4>1179704</vt:i4>
      </vt:variant>
      <vt:variant>
        <vt:i4>29</vt:i4>
      </vt:variant>
      <vt:variant>
        <vt:i4>0</vt:i4>
      </vt:variant>
      <vt:variant>
        <vt:i4>5</vt:i4>
      </vt:variant>
      <vt:variant>
        <vt:lpwstr/>
      </vt:variant>
      <vt:variant>
        <vt:lpwstr>_Toc174350811</vt:lpwstr>
      </vt:variant>
      <vt:variant>
        <vt:i4>1179704</vt:i4>
      </vt:variant>
      <vt:variant>
        <vt:i4>23</vt:i4>
      </vt:variant>
      <vt:variant>
        <vt:i4>0</vt:i4>
      </vt:variant>
      <vt:variant>
        <vt:i4>5</vt:i4>
      </vt:variant>
      <vt:variant>
        <vt:lpwstr/>
      </vt:variant>
      <vt:variant>
        <vt:lpwstr>_Toc174350810</vt:lpwstr>
      </vt:variant>
      <vt:variant>
        <vt:i4>1245240</vt:i4>
      </vt:variant>
      <vt:variant>
        <vt:i4>17</vt:i4>
      </vt:variant>
      <vt:variant>
        <vt:i4>0</vt:i4>
      </vt:variant>
      <vt:variant>
        <vt:i4>5</vt:i4>
      </vt:variant>
      <vt:variant>
        <vt:lpwstr/>
      </vt:variant>
      <vt:variant>
        <vt:lpwstr>_Toc174350809</vt:lpwstr>
      </vt:variant>
      <vt:variant>
        <vt:i4>1245240</vt:i4>
      </vt:variant>
      <vt:variant>
        <vt:i4>11</vt:i4>
      </vt:variant>
      <vt:variant>
        <vt:i4>0</vt:i4>
      </vt:variant>
      <vt:variant>
        <vt:i4>5</vt:i4>
      </vt:variant>
      <vt:variant>
        <vt:lpwstr/>
      </vt:variant>
      <vt:variant>
        <vt:lpwstr>_Toc174350808</vt:lpwstr>
      </vt:variant>
      <vt:variant>
        <vt:i4>1245240</vt:i4>
      </vt:variant>
      <vt:variant>
        <vt:i4>5</vt:i4>
      </vt:variant>
      <vt:variant>
        <vt:i4>0</vt:i4>
      </vt:variant>
      <vt:variant>
        <vt:i4>5</vt:i4>
      </vt:variant>
      <vt:variant>
        <vt:lpwstr/>
      </vt:variant>
      <vt:variant>
        <vt:lpwstr>_Toc174350807</vt:lpwstr>
      </vt:variant>
      <vt:variant>
        <vt:i4>7340110</vt:i4>
      </vt:variant>
      <vt:variant>
        <vt:i4>0</vt:i4>
      </vt:variant>
      <vt:variant>
        <vt:i4>0</vt:i4>
      </vt:variant>
      <vt:variant>
        <vt:i4>5</vt:i4>
      </vt:variant>
      <vt:variant>
        <vt:lpwstr>mailto:WNSWGrants@tco.nsw.gov.au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2026 Women’s Week Grants Guidelines</dc:title>
  <dc:subject/>
  <dc:creator>Ryan Bunker</dc:creator>
  <cp:keywords/>
  <dc:description/>
  <cp:lastModifiedBy>Rosanne Costin</cp:lastModifiedBy>
  <cp:revision>255</cp:revision>
  <cp:lastPrinted>2022-06-22T21:37:00Z</cp:lastPrinted>
  <dcterms:created xsi:type="dcterms:W3CDTF">2025-03-19T02:30:00Z</dcterms:created>
  <dcterms:modified xsi:type="dcterms:W3CDTF">2025-07-07T06:53:00Z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A8124721</vt:lpwstr>
  </property>
  <property fmtid="{D5CDD505-2E9C-101B-9397-08002B2CF9AE}" pid="4" name="Objective-Title">
    <vt:lpwstr>2026 Women's Week Grants - Guidelines</vt:lpwstr>
  </property>
  <property fmtid="{D5CDD505-2E9C-101B-9397-08002B2CF9AE}" pid="5" name="Objective-Description">
    <vt:lpwstr/>
  </property>
  <property fmtid="{D5CDD505-2E9C-101B-9397-08002B2CF9AE}" pid="6" name="Objective-CreationStamp">
    <vt:filetime>2025-07-07T06:56:06Z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2025-07-07T06:56:12Z</vt:filetime>
  </property>
  <property fmtid="{D5CDD505-2E9C-101B-9397-08002B2CF9AE}" pid="11" name="Objective-Owner">
    <vt:lpwstr>Rosanne Costin</vt:lpwstr>
  </property>
  <property fmtid="{D5CDD505-2E9C-101B-9397-08002B2CF9AE}" pid="12" name="Objective-Path">
    <vt:lpwstr>Objective Global Folder:The Cabinet Office:Social Policy and Intergovernmental Relations:Communities, Justice and National Security:Women NSW:Programs:Women's Week Grants:2025 - 2026:Probity</vt:lpwstr>
  </property>
  <property fmtid="{D5CDD505-2E9C-101B-9397-08002B2CF9AE}" pid="13" name="Objective-Parent">
    <vt:lpwstr>Probity</vt:lpwstr>
  </property>
  <property fmtid="{D5CDD505-2E9C-101B-9397-08002B2CF9AE}" pid="14" name="Objective-State">
    <vt:lpwstr>Being Drafted</vt:lpwstr>
  </property>
  <property fmtid="{D5CDD505-2E9C-101B-9397-08002B2CF9AE}" pid="15" name="Objective-VersionId">
    <vt:lpwstr>vA14350181</vt:lpwstr>
  </property>
  <property fmtid="{D5CDD505-2E9C-101B-9397-08002B2CF9AE}" pid="16" name="Objective-Version">
    <vt:lpwstr>0.1</vt:lpwstr>
  </property>
  <property fmtid="{D5CDD505-2E9C-101B-9397-08002B2CF9AE}" pid="17" name="Objective-VersionNumber">
    <vt:r8>1</vt:r8>
  </property>
  <property fmtid="{D5CDD505-2E9C-101B-9397-08002B2CF9AE}" pid="18" name="Objective-VersionComment">
    <vt:lpwstr/>
  </property>
  <property fmtid="{D5CDD505-2E9C-101B-9397-08002B2CF9AE}" pid="19" name="Objective-FileNumber">
    <vt:lpwstr>qA789010</vt:lpwstr>
  </property>
  <property fmtid="{D5CDD505-2E9C-101B-9397-08002B2CF9AE}" pid="20" name="Objective-Classification">
    <vt:lpwstr/>
  </property>
  <property fmtid="{D5CDD505-2E9C-101B-9397-08002B2CF9AE}" pid="21" name="Objective-Caveats">
    <vt:lpwstr/>
  </property>
  <property fmtid="{D5CDD505-2E9C-101B-9397-08002B2CF9AE}" pid="22" name="Objective-Sensitivity Label">
    <vt:lpwstr>OFFICIAL</vt:lpwstr>
  </property>
  <property fmtid="{D5CDD505-2E9C-101B-9397-08002B2CF9AE}" pid="23" name="Objective-Document Type">
    <vt:lpwstr>Guideline / Guide (GDE)</vt:lpwstr>
  </property>
  <property fmtid="{D5CDD505-2E9C-101B-9397-08002B2CF9AE}" pid="24" name="Objective-Approval Status">
    <vt:lpwstr>Never Submitted</vt:lpwstr>
  </property>
  <property fmtid="{D5CDD505-2E9C-101B-9397-08002B2CF9AE}" pid="25" name="Objective-Approval Due">
    <vt:lpwstr/>
  </property>
  <property fmtid="{D5CDD505-2E9C-101B-9397-08002B2CF9AE}" pid="26" name="Objective-Approval Date">
    <vt:lpwstr/>
  </property>
  <property fmtid="{D5CDD505-2E9C-101B-9397-08002B2CF9AE}" pid="27" name="Objective-Submitted By">
    <vt:lpwstr/>
  </property>
  <property fmtid="{D5CDD505-2E9C-101B-9397-08002B2CF9AE}" pid="28" name="Objective-Current Approver">
    <vt:lpwstr/>
  </property>
  <property fmtid="{D5CDD505-2E9C-101B-9397-08002B2CF9AE}" pid="29" name="Objective-Approval History">
    <vt:lpwstr/>
  </property>
  <property fmtid="{D5CDD505-2E9C-101B-9397-08002B2CF9AE}" pid="30" name="Objective-Print and Dispatch Approach">
    <vt:lpwstr/>
  </property>
  <property fmtid="{D5CDD505-2E9C-101B-9397-08002B2CF9AE}" pid="31" name="Objective-Print and Dispatch Instructions">
    <vt:lpwstr/>
  </property>
  <property fmtid="{D5CDD505-2E9C-101B-9397-08002B2CF9AE}" pid="32" name="Objective-Document Tag(s)">
    <vt:lpwstr/>
  </property>
  <property fmtid="{D5CDD505-2E9C-101B-9397-08002B2CF9AE}" pid="33" name="Objective-Shared By">
    <vt:lpwstr/>
  </property>
  <property fmtid="{D5CDD505-2E9C-101B-9397-08002B2CF9AE}" pid="34" name="Objective-Connect Creator">
    <vt:lpwstr/>
  </property>
  <property fmtid="{D5CDD505-2E9C-101B-9397-08002B2CF9AE}" pid="35" name="Objective-Bulk Update Status">
    <vt:lpwstr/>
  </property>
  <property fmtid="{D5CDD505-2E9C-101B-9397-08002B2CF9AE}" pid="36" name="Objective-Comment">
    <vt:lpwstr>A6064565 - Attachment B Draft Guidelines -  2025 Women's Week Grants Program</vt:lpwstr>
  </property>
  <property fmtid="{D5CDD505-2E9C-101B-9397-08002B2CF9AE}" pid="37" name="ClassificationContentMarkingHeaderShapeIds">
    <vt:lpwstr>2,5,8,b,c,d,10,12,15,16,17,18,19,1a,1b</vt:lpwstr>
  </property>
  <property fmtid="{D5CDD505-2E9C-101B-9397-08002B2CF9AE}" pid="38" name="ClassificationContentMarkingHeaderFontProps">
    <vt:lpwstr>#ff0000,10,Calibri</vt:lpwstr>
  </property>
  <property fmtid="{D5CDD505-2E9C-101B-9397-08002B2CF9AE}" pid="39" name="ClassificationContentMarkingHeaderText">
    <vt:lpwstr>OFFICIAL</vt:lpwstr>
  </property>
  <property fmtid="{D5CDD505-2E9C-101B-9397-08002B2CF9AE}" pid="40" name="ClassificationContentMarkingFooterShapeIds">
    <vt:lpwstr>1c,1d,1e,1f,20,21,22,23,24,25,26,27,28,29,2a</vt:lpwstr>
  </property>
  <property fmtid="{D5CDD505-2E9C-101B-9397-08002B2CF9AE}" pid="41" name="ClassificationContentMarkingFooterFontProps">
    <vt:lpwstr>#ff0000,10,Calibri</vt:lpwstr>
  </property>
  <property fmtid="{D5CDD505-2E9C-101B-9397-08002B2CF9AE}" pid="42" name="ClassificationContentMarkingFooterText">
    <vt:lpwstr>OFFICIAL</vt:lpwstr>
  </property>
  <property fmtid="{D5CDD505-2E9C-101B-9397-08002B2CF9AE}" pid="43" name="MSIP_Label_a6214476-0a12-4e5a-9f69-27718960d391_Enabled">
    <vt:lpwstr>true</vt:lpwstr>
  </property>
  <property fmtid="{D5CDD505-2E9C-101B-9397-08002B2CF9AE}" pid="44" name="MSIP_Label_a6214476-0a12-4e5a-9f69-27718960d391_SetDate">
    <vt:lpwstr>2024-01-08T05:04:10Z</vt:lpwstr>
  </property>
  <property fmtid="{D5CDD505-2E9C-101B-9397-08002B2CF9AE}" pid="45" name="MSIP_Label_a6214476-0a12-4e5a-9f69-27718960d391_Method">
    <vt:lpwstr>Standard</vt:lpwstr>
  </property>
  <property fmtid="{D5CDD505-2E9C-101B-9397-08002B2CF9AE}" pid="46" name="MSIP_Label_a6214476-0a12-4e5a-9f69-27718960d391_Name">
    <vt:lpwstr>OFFICIAL</vt:lpwstr>
  </property>
  <property fmtid="{D5CDD505-2E9C-101B-9397-08002B2CF9AE}" pid="47" name="MSIP_Label_a6214476-0a12-4e5a-9f69-27718960d391_SiteId">
    <vt:lpwstr>1ef97a68-e8ab-44ed-a16d-b579fe2d7cd8</vt:lpwstr>
  </property>
  <property fmtid="{D5CDD505-2E9C-101B-9397-08002B2CF9AE}" pid="48" name="MSIP_Label_a6214476-0a12-4e5a-9f69-27718960d391_ActionId">
    <vt:lpwstr>11b648bd-0cd1-4235-ac46-fc51c6d4aebc</vt:lpwstr>
  </property>
  <property fmtid="{D5CDD505-2E9C-101B-9397-08002B2CF9AE}" pid="49" name="MSIP_Label_a6214476-0a12-4e5a-9f69-27718960d391_ContentBits">
    <vt:lpwstr>3</vt:lpwstr>
  </property>
  <property fmtid="{D5CDD505-2E9C-101B-9397-08002B2CF9AE}" pid="50" name="ContentTypeId">
    <vt:lpwstr>0x010100F6D37F6CA6B2C643A4DD7EBAF6DF68D2</vt:lpwstr>
  </property>
  <property fmtid="{D5CDD505-2E9C-101B-9397-08002B2CF9AE}" pid="51" name="MediaServiceImageTags">
    <vt:lpwstr/>
  </property>
</Properties>
</file>